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B8C82" w14:textId="481912FB" w:rsidR="00221D0E" w:rsidRPr="00221D0E" w:rsidRDefault="0061453A" w:rsidP="00221D0E">
      <w:pPr>
        <w:pStyle w:val="Titel"/>
        <w:jc w:val="center"/>
      </w:pPr>
      <w:r>
        <w:t>Antidopingreglement</w:t>
      </w:r>
    </w:p>
    <w:p w14:paraId="5E95103F" w14:textId="77777777" w:rsidR="00221D0E" w:rsidRDefault="00221D0E" w:rsidP="007F2059"/>
    <w:p w14:paraId="3B08C3BB" w14:textId="09B04D81" w:rsidR="00F47B49" w:rsidRPr="005B5B28" w:rsidRDefault="00DB54AB" w:rsidP="007F2059">
      <w:r w:rsidRPr="005B5B28">
        <w:rPr>
          <w:b/>
          <w:bCs/>
        </w:rPr>
        <w:t>EXEMPLATIE</w:t>
      </w:r>
      <w:r w:rsidR="006675EE" w:rsidRPr="005B5B28">
        <w:rPr>
          <w:b/>
          <w:bCs/>
        </w:rPr>
        <w:t xml:space="preserve"> </w:t>
      </w:r>
    </w:p>
    <w:p w14:paraId="4A1FB916" w14:textId="1C45BE08" w:rsidR="00F47B49" w:rsidRPr="005B5B28" w:rsidRDefault="00F47B49" w:rsidP="007F2059">
      <w:pPr>
        <w:rPr>
          <w:b/>
          <w:bCs/>
        </w:rPr>
      </w:pPr>
      <w:r w:rsidRPr="005B5B28">
        <w:rPr>
          <w:b/>
          <w:bCs/>
        </w:rPr>
        <w:t xml:space="preserve">Overwegende de verplichting een Antidopingreglement aan te nemen, in overeenstemming met het Antidopingdecreet, met NADO Vlaanderen als Nationale </w:t>
      </w:r>
      <w:proofErr w:type="spellStart"/>
      <w:r w:rsidRPr="005B5B28">
        <w:rPr>
          <w:b/>
          <w:bCs/>
        </w:rPr>
        <w:t>Antidopingorganisatie</w:t>
      </w:r>
      <w:proofErr w:type="spellEnd"/>
      <w:r w:rsidRPr="005B5B28">
        <w:rPr>
          <w:b/>
          <w:bCs/>
        </w:rPr>
        <w:t xml:space="preserve"> van de Vlaamse Gemeenschap en ondertekenaar van de Code van het WADA, en de verplichtingen van de International </w:t>
      </w:r>
      <w:r w:rsidR="0072735C" w:rsidRPr="005B5B28">
        <w:rPr>
          <w:b/>
          <w:bCs/>
        </w:rPr>
        <w:t>Handbal</w:t>
      </w:r>
      <w:r w:rsidR="004753B2" w:rsidRPr="005B5B28">
        <w:rPr>
          <w:b/>
          <w:bCs/>
        </w:rPr>
        <w:t>l</w:t>
      </w:r>
      <w:r w:rsidR="0072735C" w:rsidRPr="005B5B28">
        <w:rPr>
          <w:b/>
          <w:bCs/>
        </w:rPr>
        <w:t xml:space="preserve"> </w:t>
      </w:r>
      <w:proofErr w:type="spellStart"/>
      <w:r w:rsidR="0072735C" w:rsidRPr="005B5B28">
        <w:rPr>
          <w:b/>
          <w:bCs/>
        </w:rPr>
        <w:t>Federati</w:t>
      </w:r>
      <w:r w:rsidR="004753B2" w:rsidRPr="005B5B28">
        <w:rPr>
          <w:b/>
          <w:bCs/>
        </w:rPr>
        <w:t>on</w:t>
      </w:r>
      <w:proofErr w:type="spellEnd"/>
      <w:r w:rsidR="00632DE5" w:rsidRPr="005B5B28">
        <w:rPr>
          <w:b/>
          <w:bCs/>
        </w:rPr>
        <w:t xml:space="preserve"> </w:t>
      </w:r>
      <w:r w:rsidR="0070414E" w:rsidRPr="005B5B28">
        <w:rPr>
          <w:b/>
          <w:bCs/>
        </w:rPr>
        <w:t xml:space="preserve">(IHF) </w:t>
      </w:r>
      <w:r w:rsidRPr="005B5B28">
        <w:rPr>
          <w:b/>
          <w:bCs/>
        </w:rPr>
        <w:t xml:space="preserve"> als ondertekenaar van de Code van het WADA;</w:t>
      </w:r>
    </w:p>
    <w:p w14:paraId="57F81281" w14:textId="7EFFD840" w:rsidR="00F47B49" w:rsidRPr="005B5B28" w:rsidRDefault="00F47B49" w:rsidP="007F2059">
      <w:pPr>
        <w:rPr>
          <w:b/>
          <w:bCs/>
        </w:rPr>
      </w:pPr>
      <w:r w:rsidRPr="005B5B28">
        <w:rPr>
          <w:b/>
          <w:bCs/>
        </w:rPr>
        <w:t>Overwegende de verplichtingen die de federatie op zich neemt voor de disciplinaire bestraffing van dopingpraktijken, conform voornoemd Antidopingdecreet en voornoemde Code;</w:t>
      </w:r>
    </w:p>
    <w:p w14:paraId="37B441E2" w14:textId="77777777" w:rsidR="00F47B49" w:rsidRPr="005B5B28" w:rsidRDefault="00F47B49" w:rsidP="007F2059">
      <w:pPr>
        <w:rPr>
          <w:b/>
          <w:bCs/>
        </w:rPr>
      </w:pPr>
    </w:p>
    <w:p w14:paraId="1ED9A7FE" w14:textId="63EBC228" w:rsidR="00F47B49" w:rsidRPr="005B5B28" w:rsidRDefault="00F47B49" w:rsidP="00F47B49">
      <w:pPr>
        <w:rPr>
          <w:b/>
          <w:bCs/>
        </w:rPr>
      </w:pPr>
      <w:r w:rsidRPr="005B5B28">
        <w:t xml:space="preserve">Het Antidopingreglement wordt aangenomen op </w:t>
      </w:r>
      <w:r w:rsidR="003B3B48" w:rsidRPr="005B5B28">
        <w:rPr>
          <w:b/>
          <w:bCs/>
        </w:rPr>
        <w:t>23 juni 2025.</w:t>
      </w:r>
    </w:p>
    <w:p w14:paraId="25DC0E11" w14:textId="2049FB38" w:rsidR="00221D0E" w:rsidRPr="005B5B28" w:rsidRDefault="00D91D7B" w:rsidP="007F2059">
      <w:r w:rsidRPr="005B5B28">
        <w:t>Opgesteld i</w:t>
      </w:r>
      <w:r w:rsidR="00221D0E" w:rsidRPr="005B5B28">
        <w:t>n overeenstemming met het Antidopingdecreet van 25 mei 2012, door:</w:t>
      </w:r>
    </w:p>
    <w:p w14:paraId="13426E6B" w14:textId="179D3135" w:rsidR="0061453A" w:rsidRPr="005B5B28" w:rsidRDefault="0061453A" w:rsidP="007F2059">
      <w:r w:rsidRPr="005B5B28">
        <w:t>FEDERATIE:</w:t>
      </w:r>
    </w:p>
    <w:p w14:paraId="3F8F6794" w14:textId="7197BBC3" w:rsidR="00166628" w:rsidRPr="005B5B28" w:rsidRDefault="009B58A3" w:rsidP="007F2059">
      <w:pPr>
        <w:rPr>
          <w:b/>
          <w:bCs/>
        </w:rPr>
      </w:pPr>
      <w:r w:rsidRPr="005B5B28">
        <w:rPr>
          <w:b/>
          <w:bCs/>
        </w:rPr>
        <w:t>Vlaamse Handbalvereniging</w:t>
      </w:r>
      <w:r w:rsidR="00AF7141" w:rsidRPr="005B5B28">
        <w:rPr>
          <w:b/>
          <w:bCs/>
        </w:rPr>
        <w:t xml:space="preserve"> vzw</w:t>
      </w:r>
      <w:r w:rsidR="0008228D" w:rsidRPr="005B5B28">
        <w:rPr>
          <w:b/>
          <w:bCs/>
        </w:rPr>
        <w:t xml:space="preserve">, lid van de Koninklijke </w:t>
      </w:r>
      <w:r w:rsidR="00F458D8" w:rsidRPr="005B5B28">
        <w:rPr>
          <w:b/>
          <w:bCs/>
        </w:rPr>
        <w:t>Belgische Handbalbond</w:t>
      </w:r>
    </w:p>
    <w:p w14:paraId="653F728E" w14:textId="77777777" w:rsidR="00DC4751" w:rsidRPr="005B5B28" w:rsidRDefault="00DC4751" w:rsidP="007F2059">
      <w:pPr>
        <w:rPr>
          <w:sz w:val="16"/>
          <w:szCs w:val="16"/>
        </w:rPr>
      </w:pPr>
    </w:p>
    <w:p w14:paraId="04D15E45" w14:textId="0985ACC3" w:rsidR="0061453A" w:rsidRPr="005B5B28" w:rsidRDefault="00166628" w:rsidP="007F2059">
      <w:r w:rsidRPr="005B5B28">
        <w:t xml:space="preserve">als lid van de </w:t>
      </w:r>
      <w:r w:rsidR="0061453A" w:rsidRPr="005B5B28">
        <w:t xml:space="preserve">INTERNATIONALE FEDERATIE: </w:t>
      </w:r>
    </w:p>
    <w:p w14:paraId="660FBBF9" w14:textId="0A626AFE" w:rsidR="00F47B49" w:rsidRPr="005B5B28" w:rsidRDefault="009B58A3" w:rsidP="00F47B49">
      <w:pPr>
        <w:rPr>
          <w:b/>
          <w:bCs/>
          <w:strike/>
        </w:rPr>
      </w:pPr>
      <w:r w:rsidRPr="005B5B28">
        <w:rPr>
          <w:b/>
          <w:bCs/>
        </w:rPr>
        <w:t xml:space="preserve">International Handball </w:t>
      </w:r>
      <w:proofErr w:type="spellStart"/>
      <w:r w:rsidRPr="005B5B28">
        <w:rPr>
          <w:b/>
          <w:bCs/>
        </w:rPr>
        <w:t>Federation</w:t>
      </w:r>
      <w:proofErr w:type="spellEnd"/>
      <w:r w:rsidRPr="005B5B28">
        <w:rPr>
          <w:b/>
          <w:bCs/>
        </w:rPr>
        <w:t xml:space="preserve"> </w:t>
      </w:r>
      <w:r w:rsidR="000675A8" w:rsidRPr="005B5B28">
        <w:rPr>
          <w:b/>
          <w:bCs/>
        </w:rPr>
        <w:t xml:space="preserve"> </w:t>
      </w:r>
      <w:r w:rsidR="00496AB8" w:rsidRPr="005B5B28">
        <w:rPr>
          <w:b/>
          <w:bCs/>
        </w:rPr>
        <w:t>(IHF)</w:t>
      </w:r>
    </w:p>
    <w:p w14:paraId="4ACD27DC" w14:textId="2740E301" w:rsidR="00E04778" w:rsidRPr="005B5B28" w:rsidRDefault="00E04778" w:rsidP="0061453A">
      <w:pPr>
        <w:rPr>
          <w:rFonts w:cstheme="minorHAnsi"/>
          <w:sz w:val="16"/>
          <w:szCs w:val="16"/>
        </w:rPr>
      </w:pPr>
    </w:p>
    <w:p w14:paraId="52C04445" w14:textId="03AEB84B" w:rsidR="00A36664" w:rsidRPr="00D475B7" w:rsidRDefault="00D91D7B" w:rsidP="0061453A">
      <w:pPr>
        <w:rPr>
          <w:rFonts w:cstheme="minorHAnsi"/>
          <w:i/>
          <w:iCs/>
        </w:rPr>
      </w:pPr>
      <w:r>
        <w:rPr>
          <w:rFonts w:cstheme="minorHAnsi"/>
          <w:i/>
          <w:iCs/>
        </w:rPr>
        <w:t>(</w:t>
      </w:r>
      <w:r w:rsidR="00A36664">
        <w:rPr>
          <w:rFonts w:cstheme="minorHAnsi"/>
          <w:i/>
          <w:iCs/>
        </w:rPr>
        <w:t>Zie artikel I.6 voor de verhouding met de Code en de wetgeving</w:t>
      </w:r>
      <w:r>
        <w:rPr>
          <w:rFonts w:cstheme="minorHAnsi"/>
          <w:i/>
          <w:iCs/>
        </w:rPr>
        <w:t>)</w:t>
      </w:r>
      <w:r w:rsidR="00A36664">
        <w:rPr>
          <w:rFonts w:cstheme="minorHAnsi"/>
          <w:i/>
          <w:iCs/>
        </w:rPr>
        <w:t>.</w:t>
      </w:r>
    </w:p>
    <w:p w14:paraId="5D36E3AD" w14:textId="77777777" w:rsidR="00FB00C4" w:rsidRPr="002D4559" w:rsidRDefault="00FB00C4" w:rsidP="0061453A">
      <w:pPr>
        <w:rPr>
          <w:rFonts w:cstheme="minorHAnsi"/>
        </w:rPr>
      </w:pPr>
    </w:p>
    <w:p w14:paraId="54C20928" w14:textId="7780E084" w:rsidR="007F2059" w:rsidRPr="00221D0E" w:rsidRDefault="00221D0E" w:rsidP="00C220ED">
      <w:pPr>
        <w:pStyle w:val="Kop1"/>
      </w:pPr>
      <w:bookmarkStart w:id="0" w:name="_Toc170204237"/>
      <w:r>
        <w:t>I</w:t>
      </w:r>
      <w:r w:rsidR="007F2059" w:rsidRPr="00221D0E">
        <w:t>nleidende bepalingen</w:t>
      </w:r>
      <w:bookmarkEnd w:id="0"/>
    </w:p>
    <w:p w14:paraId="7A45E2DE" w14:textId="77777777" w:rsidR="0078251B" w:rsidRPr="002D4559" w:rsidRDefault="0078251B" w:rsidP="0061453A">
      <w:pPr>
        <w:rPr>
          <w:rFonts w:cstheme="minorHAnsi"/>
        </w:rPr>
      </w:pPr>
    </w:p>
    <w:p w14:paraId="53C439E6" w14:textId="4D1FAEA3" w:rsidR="0061453A" w:rsidRPr="00221D0E" w:rsidRDefault="0061453A" w:rsidP="00221D0E">
      <w:pPr>
        <w:pStyle w:val="Kop2"/>
      </w:pPr>
      <w:bookmarkStart w:id="1" w:name="_Toc170204238"/>
      <w:r w:rsidRPr="00221D0E">
        <w:t>Definities</w:t>
      </w:r>
      <w:bookmarkEnd w:id="1"/>
    </w:p>
    <w:p w14:paraId="681C0407" w14:textId="52C97199" w:rsidR="00320CBA" w:rsidRPr="002D4559" w:rsidRDefault="00CC5C71" w:rsidP="0041132A">
      <w:pPr>
        <w:jc w:val="both"/>
        <w:rPr>
          <w:rFonts w:cstheme="minorHAnsi"/>
        </w:rPr>
      </w:pPr>
      <w:r w:rsidRPr="00510AB7">
        <w:rPr>
          <w:rStyle w:val="Kop3Char"/>
        </w:rPr>
        <w:t>I.1.</w:t>
      </w:r>
      <w:r w:rsidR="00C220ED" w:rsidRPr="00510AB7">
        <w:rPr>
          <w:rStyle w:val="Kop3Char"/>
        </w:rPr>
        <w:t>1.</w:t>
      </w:r>
      <w:r>
        <w:rPr>
          <w:rFonts w:cstheme="minorHAnsi"/>
        </w:rPr>
        <w:t xml:space="preserve"> </w:t>
      </w:r>
      <w:r w:rsidR="00320CBA" w:rsidRPr="002D4559">
        <w:rPr>
          <w:rFonts w:cstheme="minorHAnsi"/>
        </w:rPr>
        <w:t>Definities gemeen aan het Antidopingdecreet van 25 mei 2012</w:t>
      </w:r>
      <w:r w:rsidR="00D91D7B">
        <w:rPr>
          <w:rFonts w:cstheme="minorHAnsi"/>
        </w:rPr>
        <w:t>, voor toepassing van onderhavig reglement</w:t>
      </w:r>
      <w:r w:rsidR="00320CBA" w:rsidRPr="002D4559">
        <w:rPr>
          <w:rFonts w:cstheme="minorHAnsi"/>
        </w:rPr>
        <w:t>:</w:t>
      </w:r>
    </w:p>
    <w:p w14:paraId="54F45C40" w14:textId="757B9662"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aangifteverzuim: het verzuim van een sporter in een geregistreerde doelgroep om juiste en volledige verblijfsgegevens te verstrekken die toelaten dat de sporter gelokaliseerd kan worden om aan een dopingtest onderworpen te worden op de plaats en op het tijdstip, vermeld in zijn verblijfsgegevens, of om die verblijfsgegevens te updaten als dat nodig is, zodat ze juist en volledig blijven;</w:t>
      </w:r>
    </w:p>
    <w:p w14:paraId="3D83D406" w14:textId="6A64A9B5"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afwijkend analyseresultaat: een rapport van een WADA-geaccrediteerd of door het WADA goedgekeurd controlelaboratorium dat in een monster de aanwezigheid aantoont van een verboden stof of van de metabolieten of markers ervan of een bewijs van het gebruik van een verboden methode;</w:t>
      </w:r>
    </w:p>
    <w:p w14:paraId="0569BCAE" w14:textId="29982AC9"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afwijkend paspoortresultaat: een rapport dat aangeduid wordt als een afwijkend paspoortresultaat zoals bepaald in de toepasselijke Internationale Standaard;</w:t>
      </w:r>
    </w:p>
    <w:p w14:paraId="4478122A" w14:textId="4F47ED5C"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lastRenderedPageBreak/>
        <w:t xml:space="preserve">Anti-Doping Administration </w:t>
      </w:r>
      <w:proofErr w:type="spellStart"/>
      <w:r w:rsidRPr="002D4559">
        <w:rPr>
          <w:rFonts w:cstheme="minorHAnsi"/>
        </w:rPr>
        <w:t>and</w:t>
      </w:r>
      <w:proofErr w:type="spellEnd"/>
      <w:r w:rsidRPr="002D4559">
        <w:rPr>
          <w:rFonts w:cstheme="minorHAnsi"/>
        </w:rPr>
        <w:t xml:space="preserve"> Management System, afgekort ADAMS: een </w:t>
      </w:r>
      <w:proofErr w:type="spellStart"/>
      <w:r w:rsidRPr="002D4559">
        <w:rPr>
          <w:rFonts w:cstheme="minorHAnsi"/>
        </w:rPr>
        <w:t>webgebaseerde</w:t>
      </w:r>
      <w:proofErr w:type="spellEnd"/>
      <w:r w:rsidRPr="002D4559">
        <w:rPr>
          <w:rFonts w:cstheme="minorHAnsi"/>
        </w:rPr>
        <w:t xml:space="preserve"> toepassing voor gegevensinvoer, gegevensopslag, delen van gegevens en rapportering dat opgezet is om belanghebbenden en het WADA te helpen bij </w:t>
      </w:r>
      <w:proofErr w:type="spellStart"/>
      <w:r w:rsidRPr="002D4559">
        <w:rPr>
          <w:rFonts w:cstheme="minorHAnsi"/>
        </w:rPr>
        <w:t>antidopingoperaties</w:t>
      </w:r>
      <w:proofErr w:type="spellEnd"/>
      <w:r w:rsidRPr="002D4559">
        <w:rPr>
          <w:rFonts w:cstheme="minorHAnsi"/>
        </w:rPr>
        <w:t>, in overeenstemming met dit decreet en de regelgeving over de bescherming van natuurlijke personen bij de verwerking van persoonsgegevens;</w:t>
      </w:r>
    </w:p>
    <w:p w14:paraId="4D5D9C84" w14:textId="6A112CD3" w:rsidR="00320CBA" w:rsidRPr="002D4559" w:rsidRDefault="00320CBA" w:rsidP="00946980">
      <w:pPr>
        <w:pStyle w:val="Lijstalinea"/>
        <w:numPr>
          <w:ilvl w:val="0"/>
          <w:numId w:val="4"/>
        </w:numPr>
        <w:spacing w:after="120"/>
        <w:contextualSpacing w:val="0"/>
        <w:jc w:val="both"/>
        <w:rPr>
          <w:rFonts w:cstheme="minorHAnsi"/>
        </w:rPr>
      </w:pPr>
      <w:proofErr w:type="spellStart"/>
      <w:r w:rsidRPr="002D4559">
        <w:rPr>
          <w:rFonts w:cstheme="minorHAnsi"/>
        </w:rPr>
        <w:t>antidopingactiviteiten</w:t>
      </w:r>
      <w:proofErr w:type="spellEnd"/>
      <w:r w:rsidRPr="002D4559">
        <w:rPr>
          <w:rFonts w:cstheme="minorHAnsi"/>
        </w:rPr>
        <w:t xml:space="preserve">: </w:t>
      </w:r>
      <w:proofErr w:type="spellStart"/>
      <w:r w:rsidRPr="002D4559">
        <w:rPr>
          <w:rFonts w:cstheme="minorHAnsi"/>
        </w:rPr>
        <w:t>antidopingeducatie</w:t>
      </w:r>
      <w:proofErr w:type="spellEnd"/>
      <w:r w:rsidRPr="002D4559">
        <w:rPr>
          <w:rFonts w:cstheme="minorHAnsi"/>
        </w:rPr>
        <w:t xml:space="preserve"> en -informatie, testdistributieplanning, het in stand houden van een geregistreerde doelgroep, het beheer van biologische paspoorten, het uitvoeren van testen, het organiseren van de analyse van monsters, het verzamelen van informatie en het voeren van onderzoeken, het verwerken van TTN-aanvragen, het resultatenbeheer, het toezicht houden op en afdwingen van de naleving van opgelegde sancties, en alle andere activiteiten die verband houden met antidoping die uitgevoerd moeten worden door of namens een ADO, als bepaald in de Code en de internationale Standaarden;</w:t>
      </w:r>
    </w:p>
    <w:p w14:paraId="1B4A43D4" w14:textId="48CCF36A" w:rsidR="00320CBA" w:rsidRPr="002D4559" w:rsidRDefault="00320CBA" w:rsidP="00946980">
      <w:pPr>
        <w:pStyle w:val="Lijstalinea"/>
        <w:numPr>
          <w:ilvl w:val="0"/>
          <w:numId w:val="4"/>
        </w:numPr>
        <w:spacing w:after="120"/>
        <w:contextualSpacing w:val="0"/>
        <w:jc w:val="both"/>
        <w:rPr>
          <w:rFonts w:cstheme="minorHAnsi"/>
        </w:rPr>
      </w:pPr>
      <w:proofErr w:type="spellStart"/>
      <w:r w:rsidRPr="002D4559">
        <w:rPr>
          <w:rFonts w:cstheme="minorHAnsi"/>
        </w:rPr>
        <w:t>antidopingorganisatie</w:t>
      </w:r>
      <w:proofErr w:type="spellEnd"/>
      <w:r w:rsidRPr="002D4559">
        <w:rPr>
          <w:rFonts w:cstheme="minorHAnsi"/>
        </w:rPr>
        <w:t xml:space="preserve">, afgekort ADO: het WADA of een ondertekenaar van de Code die verantwoordelijk is voor de aanname van regels voor het initiëren, implementeren of handhaven van een aspect van de dopingcontrole. </w:t>
      </w:r>
      <w:proofErr w:type="spellStart"/>
      <w:r w:rsidRPr="002D4559">
        <w:rPr>
          <w:rFonts w:cstheme="minorHAnsi"/>
        </w:rPr>
        <w:t>Antidopingorganisaties</w:t>
      </w:r>
      <w:proofErr w:type="spellEnd"/>
      <w:r w:rsidRPr="002D4559">
        <w:rPr>
          <w:rFonts w:cstheme="minorHAnsi"/>
        </w:rPr>
        <w:t xml:space="preserve"> zijn onder meer het Internationaal Olympisch Comité, het Internationaal Paralympisch Comité, andere organisatoren van grote evenementen die controles uitvoeren op die evenementen, het WADA, internationale federaties en nationale </w:t>
      </w:r>
      <w:proofErr w:type="spellStart"/>
      <w:r w:rsidRPr="002D4559">
        <w:rPr>
          <w:rFonts w:cstheme="minorHAnsi"/>
        </w:rPr>
        <w:t>antidopingorganisaties</w:t>
      </w:r>
      <w:proofErr w:type="spellEnd"/>
      <w:r w:rsidRPr="002D4559">
        <w:rPr>
          <w:rFonts w:cstheme="minorHAnsi"/>
        </w:rPr>
        <w:t>;</w:t>
      </w:r>
    </w:p>
    <w:p w14:paraId="0B18E79F" w14:textId="0FC7B7BB"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atypisch analyseresultaat: een rapport van een WADA-geaccrediteerd of ander door het WADA goedgekeurd laboratorium dat verder onderzoek noodzaakt, conform de Internationale Standaarden en de Technische Documenten, voorafgaand aan de vaststelling van een afwijkend analyseresultaat;</w:t>
      </w:r>
    </w:p>
    <w:p w14:paraId="557A7CCD" w14:textId="15E49597"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bedrog: bewust gedrag dat de dopingcontrole verstoort, maar dat niet beschouwd kan worden als een verboden methode. Bedrog omvat maar is niet beperkt tot:</w:t>
      </w:r>
    </w:p>
    <w:p w14:paraId="5712AD99" w14:textId="7EAF4DAE"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iemand omkopen of zich laten omkopen om een bepaalde handeling wel of niet uit te voeren;</w:t>
      </w:r>
    </w:p>
    <w:p w14:paraId="029A9A5B" w14:textId="7FCE305E" w:rsidR="00320CBA" w:rsidRPr="002D4559" w:rsidRDefault="00320CBA" w:rsidP="00C264F6">
      <w:pPr>
        <w:pStyle w:val="Lijstalinea"/>
        <w:numPr>
          <w:ilvl w:val="1"/>
          <w:numId w:val="4"/>
        </w:numPr>
        <w:spacing w:after="120"/>
        <w:contextualSpacing w:val="0"/>
        <w:rPr>
          <w:rFonts w:cstheme="minorHAnsi"/>
        </w:rPr>
      </w:pPr>
      <w:r w:rsidRPr="002D4559">
        <w:rPr>
          <w:rFonts w:cstheme="minorHAnsi"/>
        </w:rPr>
        <w:t>verhinderen dat een monster wordt afgenomen;</w:t>
      </w:r>
    </w:p>
    <w:p w14:paraId="00204B63" w14:textId="77918E1A" w:rsidR="00320CBA" w:rsidRPr="002D4559" w:rsidRDefault="00320CBA" w:rsidP="00C264F6">
      <w:pPr>
        <w:pStyle w:val="Lijstalinea"/>
        <w:numPr>
          <w:ilvl w:val="1"/>
          <w:numId w:val="4"/>
        </w:numPr>
        <w:spacing w:after="120"/>
        <w:contextualSpacing w:val="0"/>
        <w:rPr>
          <w:rFonts w:cstheme="minorHAnsi"/>
        </w:rPr>
      </w:pPr>
      <w:r w:rsidRPr="002D4559">
        <w:rPr>
          <w:rFonts w:cstheme="minorHAnsi"/>
        </w:rPr>
        <w:t>een monster beïnvloeden of de analyse van een monster onmogelijk maken;</w:t>
      </w:r>
    </w:p>
    <w:p w14:paraId="71F8BC87" w14:textId="337D4FEF"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documenten vervalsen of valse documenten neerleggen bij een ADO, een TTN-commissie of een disciplinair orgaan dat bevoegd is om over de zaak te oordelen;</w:t>
      </w:r>
    </w:p>
    <w:p w14:paraId="6E657448" w14:textId="2DBDAD07" w:rsidR="00320CBA" w:rsidRPr="002D4559" w:rsidRDefault="00320CBA" w:rsidP="00C264F6">
      <w:pPr>
        <w:pStyle w:val="Lijstalinea"/>
        <w:numPr>
          <w:ilvl w:val="1"/>
          <w:numId w:val="4"/>
        </w:numPr>
        <w:spacing w:after="120"/>
        <w:contextualSpacing w:val="0"/>
        <w:rPr>
          <w:rFonts w:cstheme="minorHAnsi"/>
        </w:rPr>
      </w:pPr>
      <w:r w:rsidRPr="002D4559">
        <w:rPr>
          <w:rFonts w:cstheme="minorHAnsi"/>
        </w:rPr>
        <w:t>zich bedienen van valse getuigenissen van derden;</w:t>
      </w:r>
    </w:p>
    <w:p w14:paraId="452AD7BB" w14:textId="24F0F229"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het stellen van elke vorm van bedrieglijk gedrag ten opzichte van een ADO of disciplinair orgaan dat erop gericht is om het resultatenbeheer en het bepalen van de gevolgen van dopingpraktijken te beïnvloeden;</w:t>
      </w:r>
    </w:p>
    <w:p w14:paraId="17A2F83A" w14:textId="7654B61C"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elke andere vergelijkbare opzettelijke verstoring of poging tot verstoring van enig aspect van de dopingcontrole;</w:t>
      </w:r>
    </w:p>
    <w:p w14:paraId="621993FF" w14:textId="1170D9EC"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begeleider: elke coach, trainer, manager, agent, teammedewerker, official, elk medisch of paramedisch personeelslid, elke ouder of elke andere persoon die een sporter die deelneemt aan of zich voorbereidt op een sportwedstrijd, behandelt, assisteert of met hem samenwerkt;</w:t>
      </w:r>
    </w:p>
    <w:p w14:paraId="0A4F900E" w14:textId="0974BC6F"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beschermde persoon: elke sporter of elke natuurlijke persoon die op het ogenblik van de overtreding van een antidopingregel:</w:t>
      </w:r>
    </w:p>
    <w:p w14:paraId="29562A93" w14:textId="69AA0761" w:rsidR="00320CBA" w:rsidRPr="002D4559" w:rsidRDefault="00320CBA" w:rsidP="00C264F6">
      <w:pPr>
        <w:pStyle w:val="Lijstalinea"/>
        <w:numPr>
          <w:ilvl w:val="1"/>
          <w:numId w:val="4"/>
        </w:numPr>
        <w:spacing w:after="120"/>
        <w:contextualSpacing w:val="0"/>
        <w:rPr>
          <w:rFonts w:cstheme="minorHAnsi"/>
        </w:rPr>
      </w:pPr>
      <w:r w:rsidRPr="002D4559">
        <w:rPr>
          <w:rFonts w:cstheme="minorHAnsi"/>
        </w:rPr>
        <w:t>de leeftijd van zestien jaar niet heeft bereikt;</w:t>
      </w:r>
    </w:p>
    <w:p w14:paraId="69AC19CC" w14:textId="0C975594"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lastRenderedPageBreak/>
        <w:t>de leeftijd van achttien jaar niet heeft bereikt en niet is toegevoegd aan een geregistreerde doelgroep en nooit aan een internationaal evenement zonder categoriebeperking heeft deelgenomen; of</w:t>
      </w:r>
    </w:p>
    <w:p w14:paraId="0A66A37E" w14:textId="0A518239"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om andere redenen dan leeftijd erkend werd als een persoon die niet volledig of gedeeltelijk over zijn handelingsbekwaamheid beschikt, overeenkomstig het geldende, nationale recht;</w:t>
      </w:r>
    </w:p>
    <w:p w14:paraId="1E9AE055" w14:textId="6E041065"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besmet product: een product dat een verboden stof bevat die niet vermeld staat op het etiket of in de informatie die via een redelijke zoekopdracht op het internet te vinden is;</w:t>
      </w:r>
    </w:p>
    <w:p w14:paraId="369CE243" w14:textId="15026FEC"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bezit: het daadwerkelijke, fysieke bezit of het indirecte bezit, dat alleen kan worden vastgesteld als de persoon exclusieve controle heeft, of de intentie heeft om controle uit te oefenen, over de verboden stof of verboden methode of de ruimte waar een verboden stof of verboden methode zich bevindt, met dien verstande dat als de persoon geen exclusieve controle heeft over de verboden stof of verboden methode of de ruimte waar een verboden stof of verboden methode zich bevindt, indirect bezit alleen kan worden vastgesteld als de persoon op de hoogte was van de aanwezigheid van de verboden stof of verboden methode en de intentie had er controle over uit te oefenen. Er is echter geen sprake van een dopingovertreding alleen op basis van bezit als de persoon, voor hij op de hoogte is gebracht van het feit dat hij een dopingovertreding heeft begaan, concrete actie heeft ondernomen waaruit blijkt dat de persoon nooit de intentie van het bezit heeft gehad en heeft afgezien van het bezit door dat uitdrukkelijk aan een </w:t>
      </w:r>
      <w:proofErr w:type="spellStart"/>
      <w:r w:rsidRPr="002D4559">
        <w:rPr>
          <w:rFonts w:cstheme="minorHAnsi"/>
        </w:rPr>
        <w:t>antidopingorganisatie</w:t>
      </w:r>
      <w:proofErr w:type="spellEnd"/>
      <w:r w:rsidRPr="002D4559">
        <w:rPr>
          <w:rFonts w:cstheme="minorHAnsi"/>
        </w:rPr>
        <w:t xml:space="preserve"> te verklaren. Niettegenstaande enige andersluidende bepaling in deze definitie staat de aankoop, elektronisch of op een andere wijze, van een verboden stof of verboden methode gelijk met bezit door de persoon die de aankoop doet;</w:t>
      </w:r>
    </w:p>
    <w:p w14:paraId="3BA105D2" w14:textId="6BF49AF5"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binnen wedstrijdverband: de periode die start om </w:t>
      </w:r>
      <w:r w:rsidR="00DC4751">
        <w:rPr>
          <w:rFonts w:cstheme="minorHAnsi"/>
        </w:rPr>
        <w:t>23u59</w:t>
      </w:r>
      <w:r w:rsidR="00DB54AB">
        <w:rPr>
          <w:rFonts w:cstheme="minorHAnsi"/>
        </w:rPr>
        <w:t>u</w:t>
      </w:r>
      <w:r w:rsidRPr="002D4559">
        <w:rPr>
          <w:rFonts w:cstheme="minorHAnsi"/>
        </w:rPr>
        <w:t xml:space="preserve"> op de dag vóór een wedstrijd waaraan de sporter plant deel te nemen, tot en met het einde van de wedstrijd en de monsterneming die in verband staat met de wedstrijd in kwestie. Het WADA kan een alternatieve definitie goedkeuren voor een bepaalde sport als een internationale federatie een dwingende rechtvaardiging geeft waarom een andere definitie noodzakelijk is voor die sport. Na goedkeuring door het WADA wordt die definitie gevolgd voor die sport door alle organisatoren van grote evenementen;</w:t>
      </w:r>
    </w:p>
    <w:p w14:paraId="2B692F31" w14:textId="545194B0"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biologisch paspoort: het programma en de methodes om alle relevante gegevens die uniek zijn voor een bepaalde sporter te verzamelen en te vergelijken zoals bepaald in de Internationale Standaard voor Dopingtests en Onderzoeken en de Internationale Standaard voor Laboratoria;</w:t>
      </w:r>
    </w:p>
    <w:p w14:paraId="7D4445D6" w14:textId="58554F64" w:rsidR="00320CBA" w:rsidRPr="002D4559" w:rsidRDefault="00320CBA" w:rsidP="00C264F6">
      <w:pPr>
        <w:pStyle w:val="Lijstalinea"/>
        <w:numPr>
          <w:ilvl w:val="0"/>
          <w:numId w:val="4"/>
        </w:numPr>
        <w:spacing w:after="120"/>
        <w:contextualSpacing w:val="0"/>
        <w:rPr>
          <w:rFonts w:cstheme="minorHAnsi"/>
        </w:rPr>
      </w:pPr>
      <w:r w:rsidRPr="002D4559">
        <w:rPr>
          <w:rFonts w:cstheme="minorHAnsi"/>
        </w:rPr>
        <w:t>breedtesporter: elke sporter die geen elitesporter is;</w:t>
      </w:r>
    </w:p>
    <w:p w14:paraId="3F38172E" w14:textId="148F474F" w:rsidR="00320CBA" w:rsidRPr="002D4559" w:rsidRDefault="00320CBA" w:rsidP="00C264F6">
      <w:pPr>
        <w:pStyle w:val="Lijstalinea"/>
        <w:numPr>
          <w:ilvl w:val="0"/>
          <w:numId w:val="4"/>
        </w:numPr>
        <w:spacing w:after="120"/>
        <w:contextualSpacing w:val="0"/>
        <w:rPr>
          <w:rFonts w:cstheme="minorHAnsi"/>
        </w:rPr>
      </w:pPr>
      <w:r w:rsidRPr="002D4559">
        <w:rPr>
          <w:rFonts w:cstheme="minorHAnsi"/>
        </w:rPr>
        <w:t>buiten wedstrijdverband: niet binnen wedstrijdverband;</w:t>
      </w:r>
    </w:p>
    <w:p w14:paraId="65DE240A" w14:textId="74A64544"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Code: de </w:t>
      </w:r>
      <w:proofErr w:type="spellStart"/>
      <w:r w:rsidRPr="002D4559">
        <w:rPr>
          <w:rFonts w:cstheme="minorHAnsi"/>
        </w:rPr>
        <w:t>Wereldantidopingcode</w:t>
      </w:r>
      <w:proofErr w:type="spellEnd"/>
      <w:r w:rsidRPr="002D4559">
        <w:rPr>
          <w:rFonts w:cstheme="minorHAnsi"/>
        </w:rPr>
        <w:t xml:space="preserve"> die goedgekeurd is door het </w:t>
      </w:r>
      <w:proofErr w:type="spellStart"/>
      <w:r w:rsidRPr="002D4559">
        <w:rPr>
          <w:rFonts w:cstheme="minorHAnsi"/>
        </w:rPr>
        <w:t>Wereldantidoping</w:t>
      </w:r>
      <w:proofErr w:type="spellEnd"/>
      <w:r w:rsidRPr="002D4559">
        <w:rPr>
          <w:rFonts w:cstheme="minorHAnsi"/>
        </w:rPr>
        <w:t>-agentschap op 5 maart 2003 in Kopenhagen, en de latere wijzigingen ervan;</w:t>
      </w:r>
    </w:p>
    <w:p w14:paraId="04E02CCB" w14:textId="20996404"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decisielimiet: de waarde die bepaalt vanaf waar de gemeten aanwezigheid van een verboden stof waarvoor een drempelwaarde is bepaald, als een afwijkend analyseresultaat wordt gerapporteerd, conform de Internationale Standaard voor Laboratoria van het WADA;</w:t>
      </w:r>
    </w:p>
    <w:p w14:paraId="272319F3" w14:textId="3FEC99F7"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dopingcontrole: alle stappen en procedures vanaf het plannen van de spreiding van dopingtests tot de laatste beslissing in beroep en het afdwingen van de naleving van disciplinaire sancties, inclusief alle tussenstappen, met name maar niet beperkt tot testen, onderzoeken, het verzamelen van verblijfsgegevens, de toestemming wegens therapeutische noodzaak, het afnemen en verwerken van monsters, de laboratoriumanalyse, het resultatenbeheer, met inbegrip van hoorzittingen en beroepsprocedures, en onderzoeken en verdere procedures die betrekking hebben op de naleving van een voorlopige schorsing of uitsluiting;</w:t>
      </w:r>
    </w:p>
    <w:p w14:paraId="08A74D95" w14:textId="2AA22F6B"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lastRenderedPageBreak/>
        <w:t>dopingcontroleur: een official die opgeleid is en door de monsterafname-instantie gemachtigd is om de verantwoordelijkheden uit te oefenen die aan dopingcontroleurs worden toevertrouwd conform de Internationale Standaard voor Dopingtests en Onderzoeken en dit decreet;</w:t>
      </w:r>
    </w:p>
    <w:p w14:paraId="1557F97D" w14:textId="6FBB6315"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dopingtest: de onderdelen van het dopingcontroleproces waarbij monsternames worden gepland, monsters worden afgenomen, monsters worden verwerkt en monsters naar een laboratorium worden getransporteerd;</w:t>
      </w:r>
    </w:p>
    <w:p w14:paraId="6B0AF844" w14:textId="0C09D766"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educatie: het opleidingsproces om waarden bij te brengen en gedrag te ontwikkelen die de geest van de sport bevorderen en beschermen en gericht is op de preventie van opzettelijke en onopzettelijke doping;</w:t>
      </w:r>
    </w:p>
    <w:p w14:paraId="1EE329F6" w14:textId="72373656"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elitesporter: sporter die deelneemt aan wedstrijden op internationaal niveau, zoals bepaald door de internationale federatie, of op nationaal niveau, zoals bepaald door de NADO;</w:t>
      </w:r>
    </w:p>
    <w:p w14:paraId="0BCD9385" w14:textId="4E66B724"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elitesporter van internationaal niveau: elke sporter die een sportactiviteit beoefent op internationaal niveau, zoals gedefinieerd door de internationale federatie;</w:t>
      </w:r>
    </w:p>
    <w:p w14:paraId="68A0FDED" w14:textId="7EED3947"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elitesporter van nationaal niveau: elke sporter van wie de internationale federatie de Code ondertekend heeft en deel uitmaakt van de olympische of paralympische beweging of erkend is door het Internationaal Olympisch Comité of Internationaal Paralympisch Comité of lid is van GAISF, die geen elitesporter van internationaal niveau is, en die aan een of meer van de volgende criteria voldoet:</w:t>
      </w:r>
    </w:p>
    <w:p w14:paraId="033A582D" w14:textId="509EF97E" w:rsidR="00320CBA" w:rsidRPr="002D4559" w:rsidRDefault="00320CBA" w:rsidP="00C264F6">
      <w:pPr>
        <w:pStyle w:val="Lijstalinea"/>
        <w:numPr>
          <w:ilvl w:val="1"/>
          <w:numId w:val="4"/>
        </w:numPr>
        <w:spacing w:after="120"/>
        <w:contextualSpacing w:val="0"/>
        <w:rPr>
          <w:rFonts w:cstheme="minorHAnsi"/>
        </w:rPr>
      </w:pPr>
      <w:r w:rsidRPr="002D4559">
        <w:rPr>
          <w:rFonts w:cstheme="minorHAnsi"/>
        </w:rPr>
        <w:t>hij neemt regelmatig deel aan internationale wedstrijden van hoog niveau;</w:t>
      </w:r>
    </w:p>
    <w:p w14:paraId="7055591D" w14:textId="763BCFFF"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hij beoefent zijn sportdiscipline als voornaamste bezoldigde activiteit, in de hoogste categorie of de hoogste nationale competitie van de betreffende discipline;</w:t>
      </w:r>
    </w:p>
    <w:p w14:paraId="1548922B" w14:textId="7F4A422D"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hij is geselecteerd voor of heeft in de voorbije twaalf maanden deelgenomen aan een of meer van de volgende evenementen in de hoogste competitiecategorie van de desbetreffende discipline: Olympische Spelen, Paralympische Spelen, wereldkampioenschappen, Europese kampioenschappen;</w:t>
      </w:r>
    </w:p>
    <w:p w14:paraId="1C1C43EE" w14:textId="076F7C46"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hij neemt deel aan een ploegsport in een competitie waarbij de meerderheid van de ploegen die aan de competitie deelnemen, bestaat uit sporters als vermeld in punt a), b) of c);</w:t>
      </w:r>
    </w:p>
    <w:p w14:paraId="0366BFCE" w14:textId="038A78C3"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evenement: een reeks individuele wedstrijden die samen worden uitgevoerd onder één bestuursorgaan;</w:t>
      </w:r>
    </w:p>
    <w:p w14:paraId="17D8FA1C" w14:textId="3FF54098"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evenementenlocaties: de locaties die als dusdanig zijn aangewezen door het bestuursorgaan van het evenement;</w:t>
      </w:r>
    </w:p>
    <w:p w14:paraId="79FFC774" w14:textId="552F1E7F"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evenementenperiode: de tijd tussen de start en het einde van het evenement, zoals vastgelegd door het bestuursorgaan van het evenement;</w:t>
      </w:r>
    </w:p>
    <w:p w14:paraId="5D607C7F" w14:textId="43D3456F"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gebruik: het op om het even welke wijze gebruiken, aanbrengen, innemen, injecteren of consumeren van een verboden stof of verboden methode;</w:t>
      </w:r>
    </w:p>
    <w:p w14:paraId="5994F3F8" w14:textId="498AD049"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geen schuld of nalatigheid: het bewijs van een sporter of andere persoon dat hij of zij niet wist of vermoedde, en zelfs met de grootst mogelijke voorzichtigheid niet redelijkerwijs had kunnen weten of vermoeden, dat hij of zij de verboden stof of verboden methode had gebruikt of toegediend had gekregen of anderszins een antidopingregel heeft overtreden. Behalve in het geval van een beschermde persoon of recreatiesporter, moet de sporter voor elke dopingpraktijk als vermeld in a</w:t>
      </w:r>
      <w:r w:rsidR="00DC4751" w:rsidRPr="00DC4751">
        <w:rPr>
          <w:rFonts w:cstheme="minorHAnsi"/>
        </w:rPr>
        <w:t xml:space="preserve">rtikel II.2.1 </w:t>
      </w:r>
      <w:r w:rsidR="00DC4751">
        <w:rPr>
          <w:rFonts w:cstheme="minorHAnsi"/>
        </w:rPr>
        <w:t xml:space="preserve">van dit reglement, </w:t>
      </w:r>
      <w:r w:rsidRPr="002D4559">
        <w:rPr>
          <w:rFonts w:cstheme="minorHAnsi"/>
        </w:rPr>
        <w:t>ook aantonen hoe de verboden stof in zijn of haar lichaam is terechtgekomen.</w:t>
      </w:r>
    </w:p>
    <w:p w14:paraId="42605725" w14:textId="1245714E"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lastRenderedPageBreak/>
        <w:t xml:space="preserve">geen significante schuld of nalatigheid: het bewijs van een sporter of andere persoon dat er, gezien binnen het geheel van omstandigheden en rekening houdend met de criteria voor geen schuld of nalatigheid, geen significant verband was tussen zijn of haar schuld of nalatigheid en de dopingovertreding. Behalve in het geval van een beschermde persoon of recreatiesporter, moet de sporter voor elke dopingpraktijk als vermeld in artikel </w:t>
      </w:r>
      <w:r w:rsidR="00DC4751">
        <w:rPr>
          <w:rFonts w:cstheme="minorHAnsi"/>
        </w:rPr>
        <w:t>II.2.1 van dit reglement</w:t>
      </w:r>
      <w:r w:rsidRPr="002D4559">
        <w:rPr>
          <w:rFonts w:cstheme="minorHAnsi"/>
        </w:rPr>
        <w:t xml:space="preserve">, ook aantonen hoe de verboden stof in zijn of haar lichaam is terechtgekomen. </w:t>
      </w:r>
    </w:p>
    <w:p w14:paraId="04FC0F6B" w14:textId="669695C9"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gemiste dopingtest: het verzuim van een sporter in een geregistreerde doelgroep om zich beschikbaar te stellen voor een dopingtest op de plaats en het tijdstip, bepaald in het tijdsbestek van zestig minuten dat is vastgelegd in zijn aangifte van verblijfsgegevens voor de dag in kwestie;</w:t>
      </w:r>
    </w:p>
    <w:p w14:paraId="54E841B4" w14:textId="00CEA928"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geregistreerde doelgroep: de groep elitesporters van hoge prioriteit die door een internationale federatie of een NADO zijn gekozen om onderworpen te worden aan dopingcontroles, zowel binnen als buiten competitie, en die verplicht zijn om de verblijfsgegevens, vermeld in artikel 5.</w:t>
      </w:r>
      <w:r w:rsidR="00DC4751">
        <w:rPr>
          <w:rFonts w:cstheme="minorHAnsi"/>
        </w:rPr>
        <w:t>5</w:t>
      </w:r>
      <w:r w:rsidRPr="002D4559">
        <w:rPr>
          <w:rFonts w:cstheme="minorHAnsi"/>
        </w:rPr>
        <w:t xml:space="preserve"> van de Code en in de Internationale Standaard voor Dopingtests en Onderzoeken, mee te delen;</w:t>
      </w:r>
    </w:p>
    <w:p w14:paraId="6D2D7B51" w14:textId="7D4A8F34"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gericht testen: het selecteren van specifieke sporters voor een dopingtest, overeenkomstig de internationale standaard daarvoor;</w:t>
      </w:r>
    </w:p>
    <w:p w14:paraId="53AFE7A3" w14:textId="77777777" w:rsidR="0078251B"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gevolgen van dopingpraktijken: één of meerdere van de volgende gevolgen die op grond van de Code opgelegd worden aan een sporter of andere persoon volgend uit een dopingpraktijk:</w:t>
      </w:r>
    </w:p>
    <w:p w14:paraId="59A194C2" w14:textId="77777777" w:rsidR="0078251B"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diskwalificatie: de resultaten behaald door de sporter in kwestie in een bepaalde wedstrijd of evenement worden gediskwalificeerd met alle daaruit voortvloeiende gevolgen met inbegrip van het verlies van medailles, punten of prijzen;</w:t>
      </w:r>
    </w:p>
    <w:p w14:paraId="27CD7776" w14:textId="77777777" w:rsidR="0078251B"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 xml:space="preserve">uitsluiting: de sporter of andere persoon is op grond van een dopingpraktijk voor een bepaalde periode uitgesloten van wedstrijddeelname of andere activiteit of </w:t>
      </w:r>
      <w:proofErr w:type="spellStart"/>
      <w:r w:rsidRPr="002D4559">
        <w:rPr>
          <w:rFonts w:cstheme="minorHAnsi"/>
        </w:rPr>
        <w:t>sportgerelateerde</w:t>
      </w:r>
      <w:proofErr w:type="spellEnd"/>
      <w:r w:rsidRPr="002D4559">
        <w:rPr>
          <w:rFonts w:cstheme="minorHAnsi"/>
        </w:rPr>
        <w:t xml:space="preserve"> steun, conform artikel 10.14 van de Code;</w:t>
      </w:r>
    </w:p>
    <w:p w14:paraId="5DCD4DB3" w14:textId="2FF18D85" w:rsidR="0078251B"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voorlopige schorsing: de sporter of andere persoon is tijdelijk uitgesloten van enige of andere activiteit voorafgaand aan een beslissing ten gronde na een hoorzitting conform artikel 8 van de Code;</w:t>
      </w:r>
    </w:p>
    <w:p w14:paraId="28EF9938" w14:textId="77777777" w:rsidR="0078251B"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financiële gevolgen: een financiële sanctie opgelegd op grond van een dopingpraktijk of als terugvordering van de kosten verbonden aan een dopingpraktijk;</w:t>
      </w:r>
    </w:p>
    <w:p w14:paraId="082209FE" w14:textId="77777777" w:rsidR="0078251B"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publieke bekendmaking: de publieke verspreiding of algemene verstrekking van informatie over een dopingpraktijk die verder gaat dan de verplichte notificaties aan de partijen, conform artikel 14 van de Code.</w:t>
      </w:r>
    </w:p>
    <w:p w14:paraId="5AA915C0" w14:textId="19345809" w:rsidR="00320CBA" w:rsidRPr="002D4559" w:rsidRDefault="00320CBA" w:rsidP="00946980">
      <w:pPr>
        <w:spacing w:after="120"/>
        <w:ind w:left="360"/>
        <w:jc w:val="both"/>
        <w:rPr>
          <w:rFonts w:cstheme="minorHAnsi"/>
        </w:rPr>
      </w:pPr>
      <w:r w:rsidRPr="002D4559">
        <w:rPr>
          <w:rFonts w:cstheme="minorHAnsi"/>
        </w:rPr>
        <w:t>Ploegen kunnen onderworpen worden aan gevolgen van dopingpraktijken conform artikel 11 van de Code;</w:t>
      </w:r>
    </w:p>
    <w:p w14:paraId="23B45BCA" w14:textId="13BD70A3"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handel: het aan een derde verkopen, het verstrekken, vervoeren, versturen, leveren of verspreiden, of bezitten voor een van die doeleinden, van een verboden stof of verboden methode, hetzij fysiek, hetzij elektronisch of op een andere wijze, door een sporter, begeleider of andere persoon die onder de bevoegdheid van een </w:t>
      </w:r>
      <w:proofErr w:type="spellStart"/>
      <w:r w:rsidRPr="002D4559">
        <w:rPr>
          <w:rFonts w:cstheme="minorHAnsi"/>
        </w:rPr>
        <w:t>antidopingorganisatie</w:t>
      </w:r>
      <w:proofErr w:type="spellEnd"/>
      <w:r w:rsidRPr="002D4559">
        <w:rPr>
          <w:rFonts w:cstheme="minorHAnsi"/>
        </w:rPr>
        <w:t xml:space="preserve"> valt, met uitzondering van de handelingen van bonafide medisch personeel met betrekking tot een verboden stof die wordt gebruikt voor reële en legitieme therapeutische doeleinden of om een andere aanvaardbare reden, en handelingen met betrekking tot verboden stoffen die niet verboden zijn tijdens dopingtests buiten wedstrijdverband, tenzij de omstandigheden in hun geheel erop wijzen dat dergelijke verboden stoffen niet bedoeld zijn voor reële en legitieme therapeutische doeleinden of dat ze bedoeld zijn om de sportprestaties te verbeteren;</w:t>
      </w:r>
    </w:p>
    <w:p w14:paraId="59322395" w14:textId="71CC273D"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lastRenderedPageBreak/>
        <w:t>Hof van Arbitrage voor Sport, afgekort TAS: internationaal scheidsgerecht voor de arbitrage van sportzaken;</w:t>
      </w:r>
    </w:p>
    <w:p w14:paraId="738BE4BE" w14:textId="454D5EC2" w:rsidR="00320CBA" w:rsidRPr="002D4559" w:rsidRDefault="00320CBA" w:rsidP="00946980">
      <w:pPr>
        <w:pStyle w:val="Lijstalinea"/>
        <w:numPr>
          <w:ilvl w:val="0"/>
          <w:numId w:val="4"/>
        </w:numPr>
        <w:spacing w:after="120"/>
        <w:contextualSpacing w:val="0"/>
        <w:jc w:val="both"/>
        <w:rPr>
          <w:rFonts w:cstheme="minorHAnsi"/>
        </w:rPr>
      </w:pPr>
      <w:proofErr w:type="spellStart"/>
      <w:r w:rsidRPr="002D4559">
        <w:rPr>
          <w:rFonts w:cstheme="minorHAnsi"/>
        </w:rPr>
        <w:t>hoorprocedure</w:t>
      </w:r>
      <w:proofErr w:type="spellEnd"/>
      <w:r w:rsidRPr="002D4559">
        <w:rPr>
          <w:rFonts w:cstheme="minorHAnsi"/>
        </w:rPr>
        <w:t xml:space="preserve">: het proces dat het volledige tijdsverloop omvat vanaf het overzenden van een zaak naar een disciplinair orgaan of tribunaal dat bevoegd is om de zaak te horen tot aan het nemen van een beslissing en kennisgeving van de beslissing door het disciplinair orgaan of tribunaal </w:t>
      </w:r>
      <w:r w:rsidR="008435A0" w:rsidRPr="002D4559">
        <w:rPr>
          <w:rFonts w:cstheme="minorHAnsi"/>
        </w:rPr>
        <w:t>d</w:t>
      </w:r>
      <w:r w:rsidRPr="002D4559">
        <w:rPr>
          <w:rFonts w:cstheme="minorHAnsi"/>
        </w:rPr>
        <w:t>at bevoegd is om de zaak te horen, in eerste aanleg of in hoger beroep;</w:t>
      </w:r>
    </w:p>
    <w:p w14:paraId="58D33027" w14:textId="2CAB4371" w:rsidR="00320CBA" w:rsidRPr="002D4559" w:rsidRDefault="00320CBA" w:rsidP="00C264F6">
      <w:pPr>
        <w:pStyle w:val="Lijstalinea"/>
        <w:numPr>
          <w:ilvl w:val="0"/>
          <w:numId w:val="4"/>
        </w:numPr>
        <w:spacing w:after="120"/>
        <w:contextualSpacing w:val="0"/>
        <w:rPr>
          <w:rFonts w:cstheme="minorHAnsi"/>
        </w:rPr>
      </w:pPr>
      <w:r w:rsidRPr="002D4559">
        <w:rPr>
          <w:rFonts w:cstheme="minorHAnsi"/>
        </w:rPr>
        <w:t>individuele sport: elke sport die geen ploegsport is;</w:t>
      </w:r>
    </w:p>
    <w:p w14:paraId="38EB2DFF" w14:textId="5C02C34B"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institutionele onafhankelijkheid: volledige institutionele onafhankelijkheid van een instantie die een zaak in beroep hoort ten opzichte van de ADO die verantwoordelijk is voor het resultatenbeheer. Instanties die de zaak in graad van beroep horen zijn op geen enkele wijze beheerd, verbonden of ondergeschikt aan de ADO met resultatenbeheer;</w:t>
      </w:r>
    </w:p>
    <w:p w14:paraId="315063B5" w14:textId="3BAFE76A"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internationaal evenement: een evenement of wedstrijd waarbij het Internationaal Olympisch Comité, het Internationaal Paralympisch Comité, een internationale federatie, een organisator van een groot evenement of een andere internationale sportorganisatie het bestuursorgaan is of de technische officials voor het evenement aanstelt;</w:t>
      </w:r>
    </w:p>
    <w:p w14:paraId="54AE9615" w14:textId="1708B8E5"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Internationale Standaarden: de documenten, aangenomen door het WADA ter ondersteuning van de Code. Naleving van de Internationale Standaard zal, in tegenstelling tot de naleving van een andere alternatieve standaard, procedure of gebruik, voldoende zijn om te concluderen dat de procedures in de Internationale Standaard correct zijn uitgevoerd. De Internationale Standaarden omvatten ook de Technische Documenten die ter uitvoering van die standaarden zijn opgesteld;</w:t>
      </w:r>
    </w:p>
    <w:p w14:paraId="48C07B5F" w14:textId="2F3F0DE8"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Internationale Standaard voor Dopingtests en Onderzoeken: de Internationale Standaard voor Dopingtests en Onderzoeken die goedgekeurd is door het WADA op 15 november 2013, en de latere wijzigingen ervan;</w:t>
      </w:r>
    </w:p>
    <w:p w14:paraId="1B49B9E4" w14:textId="27C97E58"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Internationale Standaard voor Bescherming van de Privacy en Persoonlijke Informatie: de Internationale Standaard voor Bescherming van de Privacy en Persoonlijke Informatie die goedgekeurd is door het WADA op 9 mei 2009, en de latere wijzigingen ervan;</w:t>
      </w:r>
    </w:p>
    <w:p w14:paraId="766D1327" w14:textId="02BDF69C"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Internationale Standaard voor Educatie: de Internationale Standaard voor Educatie die goedgekeurd is door het WADA op 7 november 2019, en de latere wijzigingen ervan;</w:t>
      </w:r>
    </w:p>
    <w:p w14:paraId="5184A944" w14:textId="3C2DE395"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Internationale Standaard voor Laboratoria: de Internationale Standaard voor Laboratoria die goedgekeurd is door het WADA op 7 juni 2003, en de latere wijzigingen ervan;</w:t>
      </w:r>
    </w:p>
    <w:p w14:paraId="695E7755" w14:textId="3D4BA29C"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Internationale Standaard voor Resultatenbeheer: de Internationale Standaard voor Resultatenbeheer die goedgekeurd is door het WADA op 7 november 2019, en de latere wijzigingen ervan;</w:t>
      </w:r>
    </w:p>
    <w:p w14:paraId="6814EBB7" w14:textId="487A563B"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Internationale Standaard voor Toestemmingen wegens Therapeutische Noodzaak: de Internationale Standaard voor Toestemmingen wegens Therapeutische Noodzaak die goedgekeurd is door het WADA in 2004, en de latere wijzigingen ervan;</w:t>
      </w:r>
    </w:p>
    <w:p w14:paraId="05A3C4A5" w14:textId="09F40FCD"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marker: een verbinding, groep verbindingen of een of meer biologische variabelen die wijzen op het gebruik van een verboden stof of een verboden methode;</w:t>
      </w:r>
    </w:p>
    <w:p w14:paraId="76BB9666" w14:textId="51EA2576" w:rsidR="00320CBA" w:rsidRPr="002D4559" w:rsidRDefault="00320CBA" w:rsidP="00C264F6">
      <w:pPr>
        <w:pStyle w:val="Lijstalinea"/>
        <w:numPr>
          <w:ilvl w:val="0"/>
          <w:numId w:val="4"/>
        </w:numPr>
        <w:spacing w:after="120"/>
        <w:contextualSpacing w:val="0"/>
        <w:rPr>
          <w:rFonts w:cstheme="minorHAnsi"/>
        </w:rPr>
      </w:pPr>
      <w:r w:rsidRPr="002D4559">
        <w:rPr>
          <w:rFonts w:cstheme="minorHAnsi"/>
        </w:rPr>
        <w:t>metaboliet: elke stof die ontstaat door een biologisch omzettingsproces;</w:t>
      </w:r>
    </w:p>
    <w:p w14:paraId="1585CA8F" w14:textId="32707593" w:rsidR="00320CBA" w:rsidRPr="002D4559" w:rsidRDefault="00320CBA" w:rsidP="00C264F6">
      <w:pPr>
        <w:pStyle w:val="Lijstalinea"/>
        <w:numPr>
          <w:ilvl w:val="0"/>
          <w:numId w:val="4"/>
        </w:numPr>
        <w:spacing w:after="120"/>
        <w:contextualSpacing w:val="0"/>
        <w:rPr>
          <w:rFonts w:cstheme="minorHAnsi"/>
        </w:rPr>
      </w:pPr>
      <w:r w:rsidRPr="002D4559">
        <w:rPr>
          <w:rFonts w:cstheme="minorHAnsi"/>
        </w:rPr>
        <w:t>minderjarige: een natuurlijke persoon die de leeftijd van achttien jaar nog niet bereikt heeft;</w:t>
      </w:r>
    </w:p>
    <w:p w14:paraId="48B87B08" w14:textId="7D4A3148"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misbruikstof: een verboden stof die op de </w:t>
      </w:r>
      <w:r w:rsidR="00005E9F">
        <w:rPr>
          <w:rFonts w:cstheme="minorHAnsi"/>
        </w:rPr>
        <w:t>V</w:t>
      </w:r>
      <w:r w:rsidRPr="002D4559">
        <w:rPr>
          <w:rFonts w:cstheme="minorHAnsi"/>
        </w:rPr>
        <w:t xml:space="preserve">erboden </w:t>
      </w:r>
      <w:r w:rsidR="00005E9F">
        <w:rPr>
          <w:rFonts w:cstheme="minorHAnsi"/>
        </w:rPr>
        <w:t>L</w:t>
      </w:r>
      <w:r w:rsidRPr="002D4559">
        <w:rPr>
          <w:rFonts w:cstheme="minorHAnsi"/>
        </w:rPr>
        <w:t xml:space="preserve">ijst is aangeduid als misbruikstof omdat die frequent misbruikt wordt in de samenleving buiten een </w:t>
      </w:r>
      <w:proofErr w:type="spellStart"/>
      <w:r w:rsidRPr="002D4559">
        <w:rPr>
          <w:rFonts w:cstheme="minorHAnsi"/>
        </w:rPr>
        <w:t>sportgerelateerde</w:t>
      </w:r>
      <w:proofErr w:type="spellEnd"/>
      <w:r w:rsidRPr="002D4559">
        <w:rPr>
          <w:rFonts w:cstheme="minorHAnsi"/>
        </w:rPr>
        <w:t xml:space="preserve"> context;</w:t>
      </w:r>
    </w:p>
    <w:p w14:paraId="6854CCC0" w14:textId="636CE890" w:rsidR="00320CBA" w:rsidRPr="002D4559" w:rsidRDefault="00320CBA" w:rsidP="00C264F6">
      <w:pPr>
        <w:pStyle w:val="Lijstalinea"/>
        <w:numPr>
          <w:ilvl w:val="0"/>
          <w:numId w:val="4"/>
        </w:numPr>
        <w:spacing w:after="120"/>
        <w:contextualSpacing w:val="0"/>
        <w:rPr>
          <w:rFonts w:cstheme="minorHAnsi"/>
        </w:rPr>
      </w:pPr>
      <w:r w:rsidRPr="002D4559">
        <w:rPr>
          <w:rFonts w:cstheme="minorHAnsi"/>
        </w:rPr>
        <w:lastRenderedPageBreak/>
        <w:t>monster: elk biologisch materiaal dat wordt afgenomen voor een dopingcontrole;</w:t>
      </w:r>
    </w:p>
    <w:p w14:paraId="183FE2B4" w14:textId="66871AAC"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nationaal evenement: een evenement of wedstrijd waaraan nationale of internationale elitesporters deelnemen, dat geen internationaal evenement is;</w:t>
      </w:r>
    </w:p>
    <w:p w14:paraId="65E8DE04" w14:textId="0604A858"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nationaal geregistreerde doelgroep: de groep elitesporters</w:t>
      </w:r>
      <w:r w:rsidR="00D433A2">
        <w:rPr>
          <w:rFonts w:cstheme="minorHAnsi"/>
        </w:rPr>
        <w:t xml:space="preserve"> </w:t>
      </w:r>
      <w:r w:rsidRPr="002D4559">
        <w:rPr>
          <w:rFonts w:cstheme="minorHAnsi"/>
        </w:rPr>
        <w:t xml:space="preserve">die door </w:t>
      </w:r>
      <w:r w:rsidR="00D433A2">
        <w:rPr>
          <w:rFonts w:cstheme="minorHAnsi"/>
        </w:rPr>
        <w:t>een NADO</w:t>
      </w:r>
      <w:r w:rsidRPr="002D4559">
        <w:rPr>
          <w:rFonts w:cstheme="minorHAnsi"/>
        </w:rPr>
        <w:t xml:space="preserve"> zijn aangewezen om onderworpen te worden aan gerichte dopingtests, zowel binnen als buiten competitie, in het kader van het testdistributieplan van </w:t>
      </w:r>
      <w:r w:rsidR="00D433A2">
        <w:rPr>
          <w:rFonts w:cstheme="minorHAnsi"/>
        </w:rPr>
        <w:t>de NADO in kwestie</w:t>
      </w:r>
      <w:r w:rsidRPr="002D4559">
        <w:rPr>
          <w:rFonts w:cstheme="minorHAnsi"/>
        </w:rPr>
        <w:t>, en die verplicht zijn hun verblijfsgegevens mee te delen als vermeld in artikel 5.5 van de Code;</w:t>
      </w:r>
    </w:p>
    <w:p w14:paraId="319A3C5C" w14:textId="713BE1FE"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nationale </w:t>
      </w:r>
      <w:proofErr w:type="spellStart"/>
      <w:r w:rsidRPr="002D4559">
        <w:rPr>
          <w:rFonts w:cstheme="minorHAnsi"/>
        </w:rPr>
        <w:t>antidopingorganisatie</w:t>
      </w:r>
      <w:proofErr w:type="spellEnd"/>
      <w:r w:rsidRPr="002D4559">
        <w:rPr>
          <w:rFonts w:cstheme="minorHAnsi"/>
        </w:rPr>
        <w:t>, afgekort NADO: de entiteit of entiteiten waaraan een land de bevoegdheid en verantwoordelijkheid heeft toegewezen om antidopingregels vast te stellen en uit te voeren, monsternames te coördineren, en het resultatenbeheer uit te voeren op nationaal niveau;</w:t>
      </w:r>
    </w:p>
    <w:p w14:paraId="7B2D5C96" w14:textId="628A89EF"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nationale doelgroep: de groep elitesporters</w:t>
      </w:r>
      <w:r w:rsidR="008435A0" w:rsidRPr="002D4559">
        <w:rPr>
          <w:rFonts w:cstheme="minorHAnsi"/>
        </w:rPr>
        <w:t xml:space="preserve"> </w:t>
      </w:r>
      <w:r w:rsidRPr="002D4559">
        <w:rPr>
          <w:rFonts w:cstheme="minorHAnsi"/>
        </w:rPr>
        <w:t xml:space="preserve">die </w:t>
      </w:r>
      <w:r w:rsidR="00D433A2">
        <w:rPr>
          <w:rFonts w:cstheme="minorHAnsi"/>
        </w:rPr>
        <w:t>een NADO</w:t>
      </w:r>
      <w:r w:rsidRPr="002D4559">
        <w:rPr>
          <w:rFonts w:cstheme="minorHAnsi"/>
        </w:rPr>
        <w:t xml:space="preserve"> zijn aangewezen om onderworpen te worden aan gerichte dopingtests, zowel binnen als buiten competitie, in het kader van het testdistributieplan </w:t>
      </w:r>
      <w:r w:rsidR="00D433A2">
        <w:rPr>
          <w:rFonts w:cstheme="minorHAnsi"/>
        </w:rPr>
        <w:t>de NADO in kwestie</w:t>
      </w:r>
      <w:r w:rsidRPr="002D4559">
        <w:rPr>
          <w:rFonts w:cstheme="minorHAnsi"/>
        </w:rPr>
        <w:t xml:space="preserve"> en die verplicht zijn hun verblijfsgegevens mee te delen;</w:t>
      </w:r>
    </w:p>
    <w:p w14:paraId="1645F0F6" w14:textId="165393B0" w:rsidR="00320CBA" w:rsidRPr="002D4559" w:rsidRDefault="00320CBA" w:rsidP="00C264F6">
      <w:pPr>
        <w:pStyle w:val="Lijstalinea"/>
        <w:numPr>
          <w:ilvl w:val="0"/>
          <w:numId w:val="4"/>
        </w:numPr>
        <w:spacing w:after="120"/>
        <w:contextualSpacing w:val="0"/>
        <w:rPr>
          <w:rFonts w:cstheme="minorHAnsi"/>
        </w:rPr>
      </w:pPr>
      <w:r w:rsidRPr="002D4559">
        <w:rPr>
          <w:rFonts w:cstheme="minorHAnsi"/>
        </w:rPr>
        <w:t>niet-specifieke methode: elke verboden methode die geen specifieke methode is;</w:t>
      </w:r>
    </w:p>
    <w:p w14:paraId="1439DA9F" w14:textId="22D3976F" w:rsidR="00320CBA" w:rsidRPr="002D4559" w:rsidRDefault="00320CBA" w:rsidP="00C264F6">
      <w:pPr>
        <w:pStyle w:val="Lijstalinea"/>
        <w:numPr>
          <w:ilvl w:val="0"/>
          <w:numId w:val="4"/>
        </w:numPr>
        <w:spacing w:after="120"/>
        <w:contextualSpacing w:val="0"/>
        <w:rPr>
          <w:rFonts w:cstheme="minorHAnsi"/>
        </w:rPr>
      </w:pPr>
      <w:r w:rsidRPr="002D4559">
        <w:rPr>
          <w:rFonts w:cstheme="minorHAnsi"/>
        </w:rPr>
        <w:t>niet-specifieke stof: elke verboden stof die geen specifieke stof is;</w:t>
      </w:r>
    </w:p>
    <w:p w14:paraId="5A20A1F5" w14:textId="000CF432" w:rsidR="00025292" w:rsidRDefault="00166628" w:rsidP="00946980">
      <w:pPr>
        <w:pStyle w:val="Lijstalinea"/>
        <w:numPr>
          <w:ilvl w:val="0"/>
          <w:numId w:val="4"/>
        </w:numPr>
        <w:spacing w:after="120"/>
        <w:jc w:val="both"/>
        <w:rPr>
          <w:rFonts w:cstheme="minorHAnsi"/>
        </w:rPr>
      </w:pPr>
      <w:r w:rsidRPr="002D4559">
        <w:rPr>
          <w:rFonts w:cstheme="minorHAnsi"/>
        </w:rPr>
        <w:t>o</w:t>
      </w:r>
      <w:r w:rsidR="00320CBA" w:rsidRPr="002D4559">
        <w:rPr>
          <w:rFonts w:cstheme="minorHAnsi"/>
        </w:rPr>
        <w:t>perationele onafhankelijkheid: de onafhankelijkheid om te waarborgen dat leden van een disciplinair orgaan dat de zaak hoort en beslist over een zaak of andere personen die betrokken zijn in het beslissingsproces van dat disciplinair orgaan, niet betrokken zijn of waren in het onderzoek of in de voorafgaande beslissingen over de voortzetting van de zaak. Daarbij moet aan al de volgende voorwaarden zijn voldaan:</w:t>
      </w:r>
      <w:r w:rsidR="008435A0" w:rsidRPr="002D4559">
        <w:rPr>
          <w:rFonts w:cstheme="minorHAnsi"/>
        </w:rPr>
        <w:br/>
      </w:r>
      <w:r w:rsidR="00320CBA" w:rsidRPr="002D4559">
        <w:rPr>
          <w:rFonts w:cstheme="minorHAnsi"/>
        </w:rPr>
        <w:t xml:space="preserve">bestuursleden, personeelsleden, leden van een commissie, raadgevers en functiehouders van de </w:t>
      </w:r>
      <w:proofErr w:type="spellStart"/>
      <w:r w:rsidR="00320CBA" w:rsidRPr="002D4559">
        <w:rPr>
          <w:rFonts w:cstheme="minorHAnsi"/>
        </w:rPr>
        <w:t>antidopingorganisatie</w:t>
      </w:r>
      <w:proofErr w:type="spellEnd"/>
      <w:r w:rsidR="00320CBA" w:rsidRPr="002D4559">
        <w:rPr>
          <w:rFonts w:cstheme="minorHAnsi"/>
        </w:rPr>
        <w:t xml:space="preserve"> met resultatenbeheer of organisaties die van die </w:t>
      </w:r>
      <w:proofErr w:type="spellStart"/>
      <w:r w:rsidR="00320CBA" w:rsidRPr="002D4559">
        <w:rPr>
          <w:rFonts w:cstheme="minorHAnsi"/>
        </w:rPr>
        <w:t>antidopingorganisatie</w:t>
      </w:r>
      <w:proofErr w:type="spellEnd"/>
      <w:r w:rsidR="00320CBA" w:rsidRPr="002D4559">
        <w:rPr>
          <w:rFonts w:cstheme="minorHAnsi"/>
        </w:rPr>
        <w:t xml:space="preserve"> afhangen, en personen die betrokken zijn in het onderzoek naar en de beoordeling van de zaak die voorafgaat aan de eigenlijke disciplinaire beoordeling, kunnen niet worden aangewezen als leden van een disciplinair orgaan van die </w:t>
      </w:r>
      <w:proofErr w:type="spellStart"/>
      <w:r w:rsidR="00320CBA" w:rsidRPr="002D4559">
        <w:rPr>
          <w:rFonts w:cstheme="minorHAnsi"/>
        </w:rPr>
        <w:t>antidopingorganisatie</w:t>
      </w:r>
      <w:proofErr w:type="spellEnd"/>
      <w:r w:rsidR="00320CBA" w:rsidRPr="002D4559">
        <w:rPr>
          <w:rFonts w:cstheme="minorHAnsi"/>
        </w:rPr>
        <w:t xml:space="preserve"> met resultatenbeheer of als ondersteunend personeel daarvan, voor zover dat ondersteunend personeel mee verantwoordelijk is in de beraadslaging of het opmaken van een beslissing;</w:t>
      </w:r>
      <w:r w:rsidR="008435A0" w:rsidRPr="002D4559">
        <w:rPr>
          <w:rFonts w:cstheme="minorHAnsi"/>
        </w:rPr>
        <w:br/>
      </w:r>
      <w:r w:rsidR="0078251B" w:rsidRPr="002D4559">
        <w:rPr>
          <w:rFonts w:cstheme="minorHAnsi"/>
        </w:rPr>
        <w:t>d</w:t>
      </w:r>
      <w:r w:rsidR="00320CBA" w:rsidRPr="002D4559">
        <w:rPr>
          <w:rFonts w:cstheme="minorHAnsi"/>
        </w:rPr>
        <w:t xml:space="preserve">isciplinaire organen zijn in staat om de </w:t>
      </w:r>
      <w:proofErr w:type="spellStart"/>
      <w:r w:rsidR="00320CBA" w:rsidRPr="002D4559">
        <w:rPr>
          <w:rFonts w:cstheme="minorHAnsi"/>
        </w:rPr>
        <w:t>hoorprocedure</w:t>
      </w:r>
      <w:proofErr w:type="spellEnd"/>
      <w:r w:rsidR="00320CBA" w:rsidRPr="002D4559">
        <w:rPr>
          <w:rFonts w:cstheme="minorHAnsi"/>
        </w:rPr>
        <w:t xml:space="preserve"> te voeren en te beslissen over de grond van de zaak zonder inmenging van de </w:t>
      </w:r>
      <w:proofErr w:type="spellStart"/>
      <w:r w:rsidR="00320CBA" w:rsidRPr="002D4559">
        <w:rPr>
          <w:rFonts w:cstheme="minorHAnsi"/>
        </w:rPr>
        <w:t>antidopingorganisatie</w:t>
      </w:r>
      <w:proofErr w:type="spellEnd"/>
      <w:r w:rsidR="00320CBA" w:rsidRPr="002D4559">
        <w:rPr>
          <w:rFonts w:cstheme="minorHAnsi"/>
        </w:rPr>
        <w:t xml:space="preserve"> of een derde partij;</w:t>
      </w:r>
    </w:p>
    <w:p w14:paraId="3D8D53E8" w14:textId="77777777" w:rsidR="00946980" w:rsidRPr="00025292" w:rsidRDefault="00946980" w:rsidP="00946980">
      <w:pPr>
        <w:pStyle w:val="Lijstalinea"/>
        <w:spacing w:after="120"/>
        <w:ind w:left="360"/>
        <w:jc w:val="both"/>
        <w:rPr>
          <w:rFonts w:cstheme="minorHAnsi"/>
        </w:rPr>
      </w:pPr>
    </w:p>
    <w:p w14:paraId="34AC04CA" w14:textId="4CBE0D70"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organisator van een groot evenement: de continentale associaties van nationale olympische comités en andere internationale organisaties voor verschillende sporten, die optreden als bestuursorgaan voor om het even welk continentaal, regionaal of ander internationaal evenement;</w:t>
      </w:r>
    </w:p>
    <w:p w14:paraId="46409279" w14:textId="1227FAE3"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overeenkomst van voorbehoud zonder nadelige erkentenis: een schriftelijke overeenkomst tussen de ADO en de sporter of andere persoon in kwestie die de sporter of andere persoon toelaat om informatie aan de ADO te verstrekken binnen een beperkte vooraf bepaalde termijn en in een bepaalde setting, waarbij in het geval geen overeenkomst over het resultatenbeheer wordt afgesloten, de informatie die verstrekt is door de sporter of andere persoon onder die termijn en setting niet mag gebruikt worden door de ADO tegenover de sporter of andere persoon of door een andere ADO in een procedure van resultatenbeheer onder de Code of dit decreet, zonder evenwel afbreuk te doen aan het recht van de ADO, de sporter of andere persoon om andere informatie of bewijzen te gebruiken die buiten de bepaalde termijn en setting, als omschreven in de overeenkomst, zijn verkregen;</w:t>
      </w:r>
    </w:p>
    <w:p w14:paraId="364004AC" w14:textId="3957314F"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lastRenderedPageBreak/>
        <w:t>ploegactiviteit: sportactiviteit, uitgevoerd door een sporter op collectieve basis als deel van een ploeg of onder toezicht van de ploeg;</w:t>
      </w:r>
    </w:p>
    <w:p w14:paraId="510016B8" w14:textId="4166717D"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ploegsport: een sport waarbij de vervanging van sporters tijdens een wedstrijd toegestaan is;</w:t>
      </w:r>
    </w:p>
    <w:p w14:paraId="0B7481B0" w14:textId="209EC42F"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ploegverantwoordelijke: de persoon die door de elitesporters van dezelfde ploeg is belast met het doorgeven van hun verblijfsgegevens;</w:t>
      </w:r>
    </w:p>
    <w:p w14:paraId="0FA0058C" w14:textId="2BE423AD"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poging: opzettelijk handelingen stellen die een substantiële stap zijn in de richting van handelingen die uitmonden in het overtreden van een antidopingregel. Er is echter geen sprake van een dopingovertreding alleen op basis van een poging tot het plegen van een overtreding als de persoon afziet van de poging voor die is ontdekt door een derde die niet bij de poging betrokken is;</w:t>
      </w:r>
    </w:p>
    <w:p w14:paraId="09017FB7" w14:textId="403C095A"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recreatiesporter: een breedtesporter die in de loop van de vijf jaar voorafgaand aan een overtreding van de antidopingregels, geen elitesporter van internationaal of nationaal niveau was, geen land vertegenwoordigd heeft bij een internationaal sportevenement zonder categoriebeperking of niet toegevoegd was aan een geregistreerde doelgroep, een nationale doelgroep of elke andere doelgroep onderworpen aan verplichtingen op het vlak van het doorgeven van verblijfsgegevens opgelegd door een internationale federatie of een NADO;</w:t>
      </w:r>
    </w:p>
    <w:p w14:paraId="598E16D9" w14:textId="5CBDEFCC"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resultatenbeheer: het proces dat het volledige tijdsverloop omvat vanaf de kennisgeving van een dopingpraktijk, de overtreding van de verplichtingen voor verblijfsgegevens of andere overtredingen, of in voorkomend geval vanaf elke stap die bepaald is in de procedure in kwestie voorafgaand aan de kennisgeving, met inbegrip van het eigenlijke instellen van vervolging, tot aan de volledige afhandeling van de procedure, met inbegrip van het einde van de </w:t>
      </w:r>
      <w:proofErr w:type="spellStart"/>
      <w:r w:rsidRPr="002D4559">
        <w:rPr>
          <w:rFonts w:cstheme="minorHAnsi"/>
        </w:rPr>
        <w:t>hoorprocedure</w:t>
      </w:r>
      <w:proofErr w:type="spellEnd"/>
      <w:r w:rsidRPr="002D4559">
        <w:rPr>
          <w:rFonts w:cstheme="minorHAnsi"/>
        </w:rPr>
        <w:t xml:space="preserve"> in eerste aanleg of in voorkomend geval in graad van beroep;</w:t>
      </w:r>
    </w:p>
    <w:p w14:paraId="3B0F794B" w14:textId="0845D449"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schuld: elk plichtsverzuim of elk gebrek aan zorgvuldigheid die in een bepaalde situatie vereist is. Factoren die bij de beoordeling van de schuldgraad van een sporter of andere persoon in aanmerking moeten worden genomen, zijn bijvoorbeeld de ervaring van de sporter of andere persoon, of de sporter of andere persoon een beschermde persoon is, speciale overwegingen zoals een handicap, het risico dat de sporter had moeten zien en de zorgvuldigheid en voorzichtigheid die de sporter aan de dag heeft gelegd met betrekking tot wat het gepercipieerde risico had moeten zijn. Bij de beoordeling van de schuldgraad van een sporter of andere persoon moeten de in overweging genomen omstandigheden specifiek en relevant zijn voor de verklaring van het feit dat de sporter of andere persoon is afgeweken van het verwachte standaardgedrag;</w:t>
      </w:r>
    </w:p>
    <w:p w14:paraId="5BAD12C1" w14:textId="4F6253A5"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specifieke methode: een verboden methode die uitdrukkelijk als specifiek is aangeduid in de </w:t>
      </w:r>
      <w:r w:rsidR="00F47B49">
        <w:rPr>
          <w:rFonts w:cstheme="minorHAnsi"/>
        </w:rPr>
        <w:t>Verboden Lijst</w:t>
      </w:r>
      <w:r w:rsidRPr="002D4559">
        <w:rPr>
          <w:rFonts w:cstheme="minorHAnsi"/>
        </w:rPr>
        <w:t>;</w:t>
      </w:r>
    </w:p>
    <w:p w14:paraId="19B54E28" w14:textId="0A2FC37A"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specifieke stof: elke verboden stof, tenzij anders aangeduid in de </w:t>
      </w:r>
      <w:r w:rsidR="00F47B49">
        <w:rPr>
          <w:rFonts w:cstheme="minorHAnsi"/>
        </w:rPr>
        <w:t>Verboden Lijst</w:t>
      </w:r>
      <w:r w:rsidRPr="002D4559">
        <w:rPr>
          <w:rFonts w:cstheme="minorHAnsi"/>
        </w:rPr>
        <w:t>;</w:t>
      </w:r>
    </w:p>
    <w:p w14:paraId="5B84186A" w14:textId="0402ADEE"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sportactiviteit: elke voorbereiding op of initiatief tot sportbeoefening met recreatieve, competitieve of demonstratieve doeleinden in georganiseerd verband;</w:t>
      </w:r>
    </w:p>
    <w:p w14:paraId="75A98A13" w14:textId="75D73DC1"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sporter: elke persoon die een sportactiviteit beoefent, ongeacht het niveau waarop hij die sportactiviteit beoefent;</w:t>
      </w:r>
    </w:p>
    <w:p w14:paraId="0422E681" w14:textId="5D68FB17"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sportvereniging: elke organisatie die tot doel heeft een of meer sportactiviteiten te organiseren, de deelname eraan mogelijk te maken, of in dat verband als leidende instantie op te treden;</w:t>
      </w:r>
    </w:p>
    <w:p w14:paraId="49F1900B" w14:textId="6D806823"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strikte aansprakelijkheid: de aansprakelijkheid die bepaalt dat voor een dopingpraktijk </w:t>
      </w:r>
      <w:r w:rsidR="008435A0" w:rsidRPr="002D4559">
        <w:rPr>
          <w:rFonts w:cstheme="minorHAnsi"/>
        </w:rPr>
        <w:t>van gebruik van een verboden stof of de aanwezigheid in een monster van de sporter</w:t>
      </w:r>
      <w:r w:rsidRPr="002D4559">
        <w:rPr>
          <w:rFonts w:cstheme="minorHAnsi"/>
        </w:rPr>
        <w:t xml:space="preserve"> het niet vereist is dat </w:t>
      </w:r>
      <w:r w:rsidRPr="002D4559">
        <w:rPr>
          <w:rFonts w:cstheme="minorHAnsi"/>
        </w:rPr>
        <w:lastRenderedPageBreak/>
        <w:t>opzet, fout, nalatigheid of bewust gebruik in hoofde van de sporter worden aangetoond om die dopingpraktijk vast te stellen;</w:t>
      </w:r>
    </w:p>
    <w:p w14:paraId="6AAAC81F" w14:textId="77777777" w:rsidR="00166628"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substantiële hulp: om in aanmerking te komen voor een verminderde sanctie wegens substantiële hulp moet een sporter of andere persoon:</w:t>
      </w:r>
    </w:p>
    <w:p w14:paraId="5A370552" w14:textId="77777777" w:rsidR="00166628"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alle informatie waarover hij of zij beschikt met betrekking tot dopingovertredingen of andere praktijken waarover substantiële hulp kan geboden worden, volledig onthullen in een ondertekende schriftelijke verklaring of een met elektronische middelen geregistreerd vraaggesprek;</w:t>
      </w:r>
      <w:r w:rsidR="008435A0" w:rsidRPr="002D4559">
        <w:rPr>
          <w:rFonts w:cstheme="minorHAnsi"/>
        </w:rPr>
        <w:t xml:space="preserve"> en</w:t>
      </w:r>
    </w:p>
    <w:p w14:paraId="6E03D244" w14:textId="1048F6F6"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zijn of haar volledige medewerking verlenen aan het onderzoek en de uitspraak in elke zaak of aangelegenheid die verband houdt met die informatie, inclusief, bijvoorbeeld, het afleggen van een getuigenis op een hoorzitting indien een ADO of tuchtcommissie dat vraagt. Bovendien moet de verstrekte informatie geloofwaardig zijn en betrekking hebben op een belangrijk deel van een ingeleide zaak of andere procedure of, indien er nog geen zaak of procedure is ingeleid, een voldoende basis bevatten om een zaak of procedure in te leiden;</w:t>
      </w:r>
    </w:p>
    <w:p w14:paraId="23A661BB" w14:textId="5386B7AC"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Technisch Document: een document dat aangenomen en gepubliceerd is door het WADA waarin verplichte technische vereisten zijn opgenomen over specifieke aspecten van antidoping die bepaald zijn in de Internationale Standaarden;</w:t>
      </w:r>
    </w:p>
    <w:p w14:paraId="4100137B" w14:textId="7A75EDCE"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toediening: het verstrekken, leveren of faciliteren van, of het houden van toezicht op, of het op een andere wijze deelnemen aan het gebruik of de poging tot gebruik door een andere persoon van een verboden stof of verboden methode, met uitzondering van de handelingen van bonafide medisch personeel met betrekking tot een verboden stof of verboden methode die wordt gebruikt voor reële en legitieme therapeutische doeleinden of om een andere aanvaardbare reden, en de handelingen met betrekking tot verboden stoffen die niet verboden zijn tijdens dopingtests buiten wedstrijdverband, tenzij de omstandigheden in hun geheel erop wijzen dat dergelijke verboden stoffen niet bedoeld zijn voor reële en legitieme therapeutische doeleinden of dat ze bedoeld zijn om de sportprestaties te verbeteren;</w:t>
      </w:r>
    </w:p>
    <w:p w14:paraId="3AF839A3" w14:textId="11AC6928"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toestemming wegens therapeutische noodzaak, afgekort TTN: een toestemming die een sporter met een medische aandoening toelaat een verboden stof of een verboden methode te gebruiken, voor zover is voldaan aan de voorwaarden van artikel 4.4 van de Code en de Internationale Standaard voor Toestemmingen wegens Therapeutische Noodzaak;</w:t>
      </w:r>
    </w:p>
    <w:p w14:paraId="5FC807E4" w14:textId="0D13C1A7"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TTN-commissie: de commissie van artsen</w:t>
      </w:r>
      <w:r w:rsidR="008435A0" w:rsidRPr="002D4559">
        <w:rPr>
          <w:rFonts w:cstheme="minorHAnsi"/>
        </w:rPr>
        <w:t xml:space="preserve"> van een ADO </w:t>
      </w:r>
      <w:r w:rsidRPr="002D4559">
        <w:rPr>
          <w:rFonts w:cstheme="minorHAnsi"/>
        </w:rPr>
        <w:t>die een TTN kan geven voor het gebruik van verboden stoffen of verboden methoden;</w:t>
      </w:r>
    </w:p>
    <w:p w14:paraId="17E3A254" w14:textId="73522D81" w:rsidR="00320CBA" w:rsidRPr="00D475B7" w:rsidRDefault="00320CBA" w:rsidP="00946980">
      <w:pPr>
        <w:pStyle w:val="Lijstalinea"/>
        <w:numPr>
          <w:ilvl w:val="0"/>
          <w:numId w:val="4"/>
        </w:numPr>
        <w:spacing w:after="120"/>
        <w:contextualSpacing w:val="0"/>
        <w:jc w:val="both"/>
        <w:rPr>
          <w:rFonts w:cstheme="minorHAnsi"/>
        </w:rPr>
      </w:pPr>
      <w:r w:rsidRPr="00D475B7">
        <w:rPr>
          <w:rFonts w:cstheme="minorHAnsi"/>
        </w:rPr>
        <w:t>verblijfsgegevens: de gegevens die betrekking hebben op de plaatsen waar de sporter zich bevindt</w:t>
      </w:r>
      <w:r w:rsidR="004D1A69" w:rsidRPr="00D475B7">
        <w:rPr>
          <w:rFonts w:cstheme="minorHAnsi"/>
        </w:rPr>
        <w:t xml:space="preserve">, </w:t>
      </w:r>
      <w:r w:rsidR="00C05AB1" w:rsidRPr="00D475B7">
        <w:rPr>
          <w:rFonts w:cstheme="minorHAnsi"/>
        </w:rPr>
        <w:t xml:space="preserve">die de sporter meedeelt aan de </w:t>
      </w:r>
      <w:proofErr w:type="spellStart"/>
      <w:r w:rsidR="00C05AB1" w:rsidRPr="00D475B7">
        <w:rPr>
          <w:rFonts w:cstheme="minorHAnsi"/>
        </w:rPr>
        <w:t>Antidopingorganisatie</w:t>
      </w:r>
      <w:proofErr w:type="spellEnd"/>
      <w:r w:rsidR="00C05AB1" w:rsidRPr="00D475B7">
        <w:rPr>
          <w:rFonts w:cstheme="minorHAnsi"/>
        </w:rPr>
        <w:t xml:space="preserve"> die de sporter opgenomen heeft in een doelgroep</w:t>
      </w:r>
      <w:r w:rsidR="00922F08" w:rsidRPr="00D475B7">
        <w:rPr>
          <w:rFonts w:cstheme="minorHAnsi"/>
        </w:rPr>
        <w:t xml:space="preserve"> voor controles buiten wedstrijdverband</w:t>
      </w:r>
      <w:r w:rsidRPr="00D475B7">
        <w:rPr>
          <w:rFonts w:cstheme="minorHAnsi"/>
        </w:rPr>
        <w:t>;</w:t>
      </w:r>
    </w:p>
    <w:p w14:paraId="12D72498" w14:textId="4BD4C521" w:rsidR="00320CBA" w:rsidRPr="002D4559" w:rsidRDefault="00F47B49" w:rsidP="00946980">
      <w:pPr>
        <w:pStyle w:val="Lijstalinea"/>
        <w:numPr>
          <w:ilvl w:val="0"/>
          <w:numId w:val="4"/>
        </w:numPr>
        <w:spacing w:after="120"/>
        <w:contextualSpacing w:val="0"/>
        <w:jc w:val="both"/>
        <w:rPr>
          <w:rFonts w:cstheme="minorHAnsi"/>
        </w:rPr>
      </w:pPr>
      <w:r>
        <w:rPr>
          <w:rFonts w:cstheme="minorHAnsi"/>
        </w:rPr>
        <w:t>Verboden Lijst</w:t>
      </w:r>
      <w:r w:rsidR="00320CBA" w:rsidRPr="002D4559">
        <w:rPr>
          <w:rFonts w:cstheme="minorHAnsi"/>
        </w:rPr>
        <w:t>: de lijst met verboden stoffen en verboden methoden</w:t>
      </w:r>
      <w:r w:rsidR="00922F08">
        <w:rPr>
          <w:rFonts w:cstheme="minorHAnsi"/>
        </w:rPr>
        <w:t>, vastgelegd door het WADA en de Gemeenschappen</w:t>
      </w:r>
      <w:r w:rsidR="00320CBA" w:rsidRPr="002D4559">
        <w:rPr>
          <w:rFonts w:cstheme="minorHAnsi"/>
        </w:rPr>
        <w:t>;</w:t>
      </w:r>
    </w:p>
    <w:p w14:paraId="62A397E9" w14:textId="3C9B728F"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verboden methode: elke methode die als zodanig wordt beschreven in de </w:t>
      </w:r>
      <w:r w:rsidR="00F47B49">
        <w:rPr>
          <w:rFonts w:cstheme="minorHAnsi"/>
        </w:rPr>
        <w:t>Verboden Lijst</w:t>
      </w:r>
      <w:r w:rsidRPr="002D4559">
        <w:rPr>
          <w:rFonts w:cstheme="minorHAnsi"/>
        </w:rPr>
        <w:t>;</w:t>
      </w:r>
    </w:p>
    <w:p w14:paraId="3907A46E" w14:textId="32869D2F"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verboden stof: elke stof of klasse van stoffen die als zodanig wordt beschreven in de </w:t>
      </w:r>
      <w:r w:rsidR="00F47B49">
        <w:rPr>
          <w:rFonts w:cstheme="minorHAnsi"/>
        </w:rPr>
        <w:t>Verboden Lijst</w:t>
      </w:r>
      <w:r w:rsidRPr="002D4559">
        <w:rPr>
          <w:rFonts w:cstheme="minorHAnsi"/>
        </w:rPr>
        <w:t>;</w:t>
      </w:r>
    </w:p>
    <w:p w14:paraId="0FC909AE" w14:textId="77777777" w:rsidR="00166628"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 xml:space="preserve">verzwarende omstandigheden: de omstandigheden die betrekking hebben op of daden zijn van sporters of andere personen die het opleggen van een langere periode van uitsluiting </w:t>
      </w:r>
      <w:r w:rsidRPr="002D4559">
        <w:rPr>
          <w:rFonts w:cstheme="minorHAnsi"/>
        </w:rPr>
        <w:lastRenderedPageBreak/>
        <w:t>verantwoorden dan de standaardsanctie die van toepassing is. Die omstandigheden of daden omvatten maar zijn niet beperkt tot de volgende omstandigheden:</w:t>
      </w:r>
    </w:p>
    <w:p w14:paraId="4EB13DFD" w14:textId="77777777" w:rsidR="00166628"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de sporter of andere persoon heeft meerdere verboden stoffen of verboden methoden gebruikt of in bezit gehad bij meerdere gelegenheden of heeft meerdere andere dopingpraktijken begaan;</w:t>
      </w:r>
    </w:p>
    <w:p w14:paraId="7D03C1E8" w14:textId="77777777" w:rsidR="00166628"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een normaal persoon zou redelijkerwijze langer de prestatiebevorderende effecten van de dopingpraktijk of dopingpraktijken in kwestie ondervinden dan voor de duur van de normaal toepasselijke periode van uitsluiting;</w:t>
      </w:r>
    </w:p>
    <w:p w14:paraId="6BD00827" w14:textId="77777777" w:rsidR="00166628"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de sporter of andere persoon heeft misleidend of obstructief gedrag gesteld om een vaststelling of vervolging van een dopingpraktijk te vermijden;</w:t>
      </w:r>
    </w:p>
    <w:p w14:paraId="48D21714" w14:textId="77777777" w:rsidR="00166628"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de sporter of andere persoon heeft bedrog gepleegd tijdens het resultatenbeheer;</w:t>
      </w:r>
    </w:p>
    <w:p w14:paraId="593835C0" w14:textId="4C288062" w:rsidR="00320CBA" w:rsidRPr="002D4559" w:rsidRDefault="00320CBA" w:rsidP="00946980">
      <w:pPr>
        <w:pStyle w:val="Lijstalinea"/>
        <w:numPr>
          <w:ilvl w:val="1"/>
          <w:numId w:val="4"/>
        </w:numPr>
        <w:spacing w:after="120"/>
        <w:contextualSpacing w:val="0"/>
        <w:jc w:val="both"/>
        <w:rPr>
          <w:rFonts w:cstheme="minorHAnsi"/>
        </w:rPr>
      </w:pPr>
      <w:r w:rsidRPr="002D4559">
        <w:rPr>
          <w:rFonts w:cstheme="minorHAnsi"/>
        </w:rPr>
        <w:t>elke andere omstandigheid of gedrag dat het opleggen van een langere periode van uitsluiting rechtvaardigt;</w:t>
      </w:r>
    </w:p>
    <w:p w14:paraId="5C72F2DF" w14:textId="4714C2F9"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voorlopige hoorzitting: een versnelde en verkorte hoorzitting die plaats heeft voorafgaand aan de eigenlijke hoorzitting ten gronde, die voorziet in de kennisgeving en de mogelijkheid om schriftelijk of persoonlijk gehoord te worden;</w:t>
      </w:r>
    </w:p>
    <w:p w14:paraId="5A9C4BC1" w14:textId="2EFB8D73" w:rsidR="00320CBA"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wedstrijd: een sportactiviteit in de vorm van een race, match, spel of concours; Voor sportactiviteiten die uit verschillende onderdelen bestaan en waarbij prijzen worden toegekend op dagelijkse of tussentijdse basis, bepalen in voorkomend geval de regels van de organiserende internationale sportfederatie of de sportactiviteit als wedstrijd of als evenement wordt beschouwd;</w:t>
      </w:r>
    </w:p>
    <w:p w14:paraId="44B34CA3" w14:textId="7D757158" w:rsidR="007F2059" w:rsidRPr="002D4559" w:rsidRDefault="00320CBA" w:rsidP="00946980">
      <w:pPr>
        <w:pStyle w:val="Lijstalinea"/>
        <w:numPr>
          <w:ilvl w:val="0"/>
          <w:numId w:val="4"/>
        </w:numPr>
        <w:spacing w:after="120"/>
        <w:contextualSpacing w:val="0"/>
        <w:jc w:val="both"/>
        <w:rPr>
          <w:rFonts w:cstheme="minorHAnsi"/>
        </w:rPr>
      </w:pPr>
      <w:r w:rsidRPr="002D4559">
        <w:rPr>
          <w:rFonts w:cstheme="minorHAnsi"/>
        </w:rPr>
        <w:t>Wereldantidopingagentschap, afgekort WADA: de stichting die opgericht is onder Zwitsers recht op 10 november 1999 als internationale organisatie ter bestrijding van doping.</w:t>
      </w:r>
    </w:p>
    <w:p w14:paraId="632923E1" w14:textId="3C526666" w:rsidR="00320CBA" w:rsidRPr="002D4559" w:rsidRDefault="00320CBA" w:rsidP="00946980">
      <w:pPr>
        <w:jc w:val="both"/>
        <w:rPr>
          <w:rFonts w:cstheme="minorHAnsi"/>
        </w:rPr>
      </w:pPr>
    </w:p>
    <w:p w14:paraId="402F33F7" w14:textId="4A9E60B2" w:rsidR="00320CBA" w:rsidRPr="005B5B28" w:rsidRDefault="00C220ED" w:rsidP="00946980">
      <w:pPr>
        <w:jc w:val="both"/>
        <w:rPr>
          <w:rFonts w:cstheme="minorHAnsi"/>
        </w:rPr>
      </w:pPr>
      <w:r w:rsidRPr="005B5B28">
        <w:rPr>
          <w:rStyle w:val="Kop3Char"/>
        </w:rPr>
        <w:t>I.1.2.</w:t>
      </w:r>
      <w:r w:rsidRPr="005B5B28">
        <w:rPr>
          <w:rFonts w:cstheme="minorHAnsi"/>
        </w:rPr>
        <w:t xml:space="preserve"> </w:t>
      </w:r>
      <w:r w:rsidR="00320CBA" w:rsidRPr="005B5B28">
        <w:rPr>
          <w:rFonts w:cstheme="minorHAnsi"/>
        </w:rPr>
        <w:t>Definities specifiek van toepassing bij dit reglement:</w:t>
      </w:r>
    </w:p>
    <w:p w14:paraId="29EE5EBC" w14:textId="01CBDFA0" w:rsidR="00320CBA" w:rsidRPr="005B5B28" w:rsidRDefault="00320CBA" w:rsidP="00946980">
      <w:pPr>
        <w:pStyle w:val="Lijstalinea"/>
        <w:numPr>
          <w:ilvl w:val="0"/>
          <w:numId w:val="4"/>
        </w:numPr>
        <w:jc w:val="both"/>
        <w:rPr>
          <w:rFonts w:cstheme="minorHAnsi"/>
        </w:rPr>
      </w:pPr>
      <w:r w:rsidRPr="005B5B28">
        <w:rPr>
          <w:rFonts w:cstheme="minorHAnsi"/>
        </w:rPr>
        <w:t>Federatie:</w:t>
      </w:r>
      <w:r w:rsidR="00E24D2D" w:rsidRPr="005B5B28">
        <w:rPr>
          <w:rFonts w:cstheme="minorHAnsi"/>
        </w:rPr>
        <w:t xml:space="preserve"> </w:t>
      </w:r>
      <w:r w:rsidR="00B46C56" w:rsidRPr="005B5B28">
        <w:rPr>
          <w:rFonts w:cstheme="minorHAnsi"/>
        </w:rPr>
        <w:t>Vlaamse Handbalvereniging vzw</w:t>
      </w:r>
      <w:r w:rsidR="00403A8D" w:rsidRPr="005B5B28">
        <w:rPr>
          <w:rFonts w:cstheme="minorHAnsi"/>
        </w:rPr>
        <w:t>, als lid van de Koninklijke Belgische Handbalbond</w:t>
      </w:r>
    </w:p>
    <w:p w14:paraId="7287BD20" w14:textId="19B16CF4" w:rsidR="00320CBA" w:rsidRPr="005B5B28" w:rsidRDefault="00320CBA" w:rsidP="00946980">
      <w:pPr>
        <w:pStyle w:val="Lijstalinea"/>
        <w:numPr>
          <w:ilvl w:val="0"/>
          <w:numId w:val="4"/>
        </w:numPr>
        <w:jc w:val="both"/>
        <w:rPr>
          <w:rFonts w:cstheme="minorHAnsi"/>
        </w:rPr>
      </w:pPr>
      <w:r w:rsidRPr="005B5B28">
        <w:rPr>
          <w:rFonts w:cstheme="minorHAnsi"/>
        </w:rPr>
        <w:t>Internationale federatie</w:t>
      </w:r>
      <w:r w:rsidR="00922F08" w:rsidRPr="005B5B28">
        <w:rPr>
          <w:rFonts w:cstheme="minorHAnsi"/>
        </w:rPr>
        <w:t>:</w:t>
      </w:r>
      <w:r w:rsidR="0063796F" w:rsidRPr="005B5B28">
        <w:rPr>
          <w:rFonts w:cstheme="minorHAnsi"/>
        </w:rPr>
        <w:t xml:space="preserve"> </w:t>
      </w:r>
      <w:r w:rsidR="00A131C7" w:rsidRPr="005B5B28">
        <w:rPr>
          <w:rFonts w:cstheme="minorHAnsi"/>
        </w:rPr>
        <w:t xml:space="preserve">International Handball </w:t>
      </w:r>
      <w:proofErr w:type="spellStart"/>
      <w:r w:rsidR="00A131C7" w:rsidRPr="005B5B28">
        <w:rPr>
          <w:rFonts w:cstheme="minorHAnsi"/>
        </w:rPr>
        <w:t>Federation</w:t>
      </w:r>
      <w:proofErr w:type="spellEnd"/>
      <w:r w:rsidR="002569C2" w:rsidRPr="005B5B28">
        <w:rPr>
          <w:rFonts w:cstheme="minorHAnsi"/>
        </w:rPr>
        <w:t xml:space="preserve">, afgekort de IHF </w:t>
      </w:r>
    </w:p>
    <w:p w14:paraId="0361D914" w14:textId="450C5045" w:rsidR="00320CBA" w:rsidRPr="005B5B28" w:rsidRDefault="00320CBA" w:rsidP="00946980">
      <w:pPr>
        <w:pStyle w:val="Lijstalinea"/>
        <w:numPr>
          <w:ilvl w:val="0"/>
          <w:numId w:val="4"/>
        </w:numPr>
        <w:jc w:val="both"/>
        <w:rPr>
          <w:rFonts w:cstheme="minorHAnsi"/>
        </w:rPr>
      </w:pPr>
      <w:r w:rsidRPr="005B5B28">
        <w:rPr>
          <w:rFonts w:cstheme="minorHAnsi"/>
        </w:rPr>
        <w:t>VST:</w:t>
      </w:r>
      <w:r w:rsidR="00E24D2D" w:rsidRPr="005B5B28">
        <w:rPr>
          <w:rFonts w:cstheme="minorHAnsi"/>
        </w:rPr>
        <w:t xml:space="preserve"> </w:t>
      </w:r>
      <w:r w:rsidR="0063796F" w:rsidRPr="005B5B28">
        <w:rPr>
          <w:rFonts w:cstheme="minorHAnsi"/>
        </w:rPr>
        <w:t>het Vlaams Sporttribunaal (VST), met zetel te Zuiderlaan 13, 9000 Gent.</w:t>
      </w:r>
    </w:p>
    <w:p w14:paraId="2F1CF731" w14:textId="77777777" w:rsidR="00320CBA" w:rsidRPr="002D4559" w:rsidRDefault="00320CBA" w:rsidP="00320CBA">
      <w:pPr>
        <w:rPr>
          <w:rFonts w:cstheme="minorHAnsi"/>
        </w:rPr>
      </w:pPr>
    </w:p>
    <w:p w14:paraId="177B3745" w14:textId="079A6BA6" w:rsidR="00C75A74" w:rsidRPr="002D4559" w:rsidRDefault="00C75A74" w:rsidP="00C220ED">
      <w:pPr>
        <w:pStyle w:val="Kop2"/>
      </w:pPr>
      <w:bookmarkStart w:id="2" w:name="_Toc170204239"/>
      <w:r w:rsidRPr="002D4559">
        <w:t>Toepassingsgebied</w:t>
      </w:r>
      <w:bookmarkEnd w:id="2"/>
    </w:p>
    <w:p w14:paraId="460E22FA" w14:textId="297612E2" w:rsidR="000E65F3" w:rsidRPr="002D4559" w:rsidRDefault="007A7C72" w:rsidP="00946980">
      <w:pPr>
        <w:jc w:val="both"/>
        <w:rPr>
          <w:rFonts w:cstheme="minorHAnsi"/>
        </w:rPr>
      </w:pPr>
      <w:r w:rsidRPr="00DB54AB">
        <w:rPr>
          <w:rStyle w:val="Kop3Char"/>
        </w:rPr>
        <w:t>I.2.1.</w:t>
      </w:r>
      <w:r>
        <w:rPr>
          <w:rFonts w:cstheme="minorHAnsi"/>
        </w:rPr>
        <w:t xml:space="preserve"> </w:t>
      </w:r>
      <w:r w:rsidR="000E65F3" w:rsidRPr="002D4559">
        <w:rPr>
          <w:rFonts w:cstheme="minorHAnsi"/>
        </w:rPr>
        <w:t>Dit reglement is van toepassing op:</w:t>
      </w:r>
    </w:p>
    <w:p w14:paraId="6EB1F096" w14:textId="203A86FD" w:rsidR="000E65F3" w:rsidRPr="002D4559" w:rsidRDefault="000E65F3" w:rsidP="00946980">
      <w:pPr>
        <w:pStyle w:val="Lijstalinea"/>
        <w:numPr>
          <w:ilvl w:val="0"/>
          <w:numId w:val="5"/>
        </w:numPr>
        <w:jc w:val="both"/>
        <w:rPr>
          <w:rFonts w:cstheme="minorHAnsi"/>
        </w:rPr>
      </w:pPr>
      <w:r w:rsidRPr="002D4559">
        <w:rPr>
          <w:rFonts w:cstheme="minorHAnsi"/>
        </w:rPr>
        <w:t>De federatie, met inbegrip van bestuursleden, leden van het dagelijks bestuur, officials en gespecialiseerde werknemers, en personen die bij delegatie van de federatie taken verrichten en hun personeelsleden, die betrok</w:t>
      </w:r>
      <w:r w:rsidR="002D46F2">
        <w:rPr>
          <w:rFonts w:cstheme="minorHAnsi"/>
        </w:rPr>
        <w:t>k</w:t>
      </w:r>
      <w:r w:rsidRPr="002D4559">
        <w:rPr>
          <w:rFonts w:cstheme="minorHAnsi"/>
        </w:rPr>
        <w:t>en zijn bij enig aspect van de dopingcontrole;</w:t>
      </w:r>
    </w:p>
    <w:p w14:paraId="1EE3876C" w14:textId="33CA75A4" w:rsidR="000E65F3" w:rsidRPr="002D4559" w:rsidRDefault="000E65F3" w:rsidP="00946980">
      <w:pPr>
        <w:pStyle w:val="Lijstalinea"/>
        <w:numPr>
          <w:ilvl w:val="0"/>
          <w:numId w:val="5"/>
        </w:numPr>
        <w:jc w:val="both"/>
        <w:rPr>
          <w:rFonts w:cstheme="minorHAnsi"/>
        </w:rPr>
      </w:pPr>
      <w:r w:rsidRPr="002D4559">
        <w:rPr>
          <w:rFonts w:cstheme="minorHAnsi"/>
        </w:rPr>
        <w:t>De volgende sporters, begeleiders en andere personen, met inbegrip van beschermde personen, ongeacht of ze de woonplaats hebben in Vlaanderen en ongeacht de nationaliteit:</w:t>
      </w:r>
    </w:p>
    <w:p w14:paraId="1777B48B" w14:textId="1523A443" w:rsidR="000E65F3" w:rsidRPr="002D4559" w:rsidRDefault="000E65F3" w:rsidP="00946980">
      <w:pPr>
        <w:pStyle w:val="Lijstalinea"/>
        <w:numPr>
          <w:ilvl w:val="1"/>
          <w:numId w:val="5"/>
        </w:numPr>
        <w:jc w:val="both"/>
        <w:rPr>
          <w:rFonts w:cstheme="minorHAnsi"/>
        </w:rPr>
      </w:pPr>
      <w:r w:rsidRPr="002D4559">
        <w:rPr>
          <w:rFonts w:cstheme="minorHAnsi"/>
        </w:rPr>
        <w:t>Alle sporters</w:t>
      </w:r>
      <w:r w:rsidR="007F2059" w:rsidRPr="002D4559">
        <w:rPr>
          <w:rFonts w:cstheme="minorHAnsi"/>
        </w:rPr>
        <w:t>,</w:t>
      </w:r>
      <w:r w:rsidRPr="002D4559">
        <w:rPr>
          <w:rFonts w:cstheme="minorHAnsi"/>
        </w:rPr>
        <w:t xml:space="preserve"> begeleiders</w:t>
      </w:r>
      <w:r w:rsidR="007F2059" w:rsidRPr="002D4559">
        <w:rPr>
          <w:rFonts w:cstheme="minorHAnsi"/>
        </w:rPr>
        <w:t xml:space="preserve"> of andere personen</w:t>
      </w:r>
      <w:r w:rsidRPr="002D4559">
        <w:rPr>
          <w:rFonts w:cstheme="minorHAnsi"/>
        </w:rPr>
        <w:t xml:space="preserve"> die lid zijn van of een vergunning hebben bij de federatie, of die lid zijn bij een sportvereniging of sportorganisatie onder de federatie, met inbegrip van sportclubs, teams</w:t>
      </w:r>
      <w:r w:rsidR="002F7DF5" w:rsidRPr="002D4559">
        <w:rPr>
          <w:rFonts w:cstheme="minorHAnsi"/>
        </w:rPr>
        <w:t xml:space="preserve"> of competities;</w:t>
      </w:r>
    </w:p>
    <w:p w14:paraId="7B5E10DE" w14:textId="36D5F8F1" w:rsidR="002F7DF5" w:rsidRPr="002D4559" w:rsidRDefault="002F7DF5" w:rsidP="00946980">
      <w:pPr>
        <w:pStyle w:val="Lijstalinea"/>
        <w:numPr>
          <w:ilvl w:val="1"/>
          <w:numId w:val="5"/>
        </w:numPr>
        <w:jc w:val="both"/>
        <w:rPr>
          <w:rFonts w:cstheme="minorHAnsi"/>
        </w:rPr>
      </w:pPr>
      <w:r w:rsidRPr="002D4559">
        <w:rPr>
          <w:rFonts w:cstheme="minorHAnsi"/>
        </w:rPr>
        <w:t>Alle sporters</w:t>
      </w:r>
      <w:r w:rsidR="007F2059" w:rsidRPr="002D4559">
        <w:rPr>
          <w:rFonts w:cstheme="minorHAnsi"/>
        </w:rPr>
        <w:t>, begeleiders of andere personen</w:t>
      </w:r>
      <w:r w:rsidRPr="002D4559">
        <w:rPr>
          <w:rFonts w:cstheme="minorHAnsi"/>
        </w:rPr>
        <w:t xml:space="preserve"> die in die hoedanigheid deelnemen in evenementen of wedstrijden, en andere activiteiten die georganiseerd zijn door of onder </w:t>
      </w:r>
      <w:r w:rsidRPr="002D4559">
        <w:rPr>
          <w:rFonts w:cstheme="minorHAnsi"/>
        </w:rPr>
        <w:lastRenderedPageBreak/>
        <w:t>goedkeuring van de federatie, of erkend zijn door de federatie, of georganiseerd door een sportvereniging of sportorganisatie onder de federatie, met inbegrip van sportclubs, teams of competities;</w:t>
      </w:r>
    </w:p>
    <w:p w14:paraId="109E1F02" w14:textId="048E9A58" w:rsidR="002F7DF5" w:rsidRPr="00CA4EE5" w:rsidRDefault="002F7DF5" w:rsidP="00946980">
      <w:pPr>
        <w:pStyle w:val="Lijstalinea"/>
        <w:numPr>
          <w:ilvl w:val="1"/>
          <w:numId w:val="5"/>
        </w:numPr>
        <w:jc w:val="both"/>
        <w:rPr>
          <w:rFonts w:cstheme="minorHAnsi"/>
        </w:rPr>
      </w:pPr>
      <w:r w:rsidRPr="002D4559">
        <w:rPr>
          <w:rFonts w:cstheme="minorHAnsi"/>
        </w:rPr>
        <w:t>Elke andere sporter</w:t>
      </w:r>
      <w:r w:rsidR="007F2059" w:rsidRPr="002D4559">
        <w:rPr>
          <w:rFonts w:cstheme="minorHAnsi"/>
        </w:rPr>
        <w:t>, begeleider of andere persoon</w:t>
      </w:r>
      <w:r w:rsidRPr="002D4559">
        <w:rPr>
          <w:rFonts w:cstheme="minorHAnsi"/>
        </w:rPr>
        <w:t xml:space="preserve">, dan vermeld onder </w:t>
      </w:r>
      <w:r w:rsidR="0063796F">
        <w:rPr>
          <w:rFonts w:cstheme="minorHAnsi"/>
        </w:rPr>
        <w:t>a</w:t>
      </w:r>
      <w:r w:rsidRPr="002D4559">
        <w:rPr>
          <w:rFonts w:cstheme="minorHAnsi"/>
        </w:rPr>
        <w:t xml:space="preserve">) en </w:t>
      </w:r>
      <w:r w:rsidR="0063796F">
        <w:rPr>
          <w:rFonts w:cstheme="minorHAnsi"/>
        </w:rPr>
        <w:t>b</w:t>
      </w:r>
      <w:r w:rsidRPr="002D4559">
        <w:rPr>
          <w:rFonts w:cstheme="minorHAnsi"/>
        </w:rPr>
        <w:t xml:space="preserve">), die door accreditatie, vergunning of contractueel verbonden was met </w:t>
      </w:r>
      <w:r w:rsidRPr="00DB54AB">
        <w:rPr>
          <w:rFonts w:cstheme="minorHAnsi"/>
        </w:rPr>
        <w:t>de federatie</w:t>
      </w:r>
      <w:r w:rsidRPr="002D4559">
        <w:rPr>
          <w:rFonts w:cstheme="minorHAnsi"/>
        </w:rPr>
        <w:t xml:space="preserve"> of contractueel verbonden was met een sporter die op dat moment lid was van de federatie of als sporter of begeleider op een andere manier met de federatie verbonden was en </w:t>
      </w:r>
      <w:r w:rsidRPr="00CA4EE5">
        <w:rPr>
          <w:rFonts w:cstheme="minorHAnsi"/>
        </w:rPr>
        <w:t xml:space="preserve">de [internationale federatie], WADA of TAS op grond daarvan van oordeel zijn dat hij onder de verantwoordelijkheid van de </w:t>
      </w:r>
      <w:r w:rsidR="00D2563D" w:rsidRPr="00CA4EE5">
        <w:rPr>
          <w:rFonts w:cstheme="minorHAnsi"/>
        </w:rPr>
        <w:t>f</w:t>
      </w:r>
      <w:r w:rsidRPr="00CA4EE5">
        <w:rPr>
          <w:rFonts w:cstheme="minorHAnsi"/>
        </w:rPr>
        <w:t>ederatie valt</w:t>
      </w:r>
      <w:r w:rsidR="00294AF5" w:rsidRPr="00CA4EE5">
        <w:rPr>
          <w:rFonts w:cstheme="minorHAnsi"/>
        </w:rPr>
        <w:t>;</w:t>
      </w:r>
    </w:p>
    <w:p w14:paraId="762320A9" w14:textId="5EB7A31B" w:rsidR="002F7DF5" w:rsidRPr="002D4559" w:rsidRDefault="002F7DF5" w:rsidP="00C264F6">
      <w:pPr>
        <w:pStyle w:val="Lijstalinea"/>
        <w:numPr>
          <w:ilvl w:val="1"/>
          <w:numId w:val="5"/>
        </w:numPr>
        <w:jc w:val="both"/>
        <w:rPr>
          <w:rFonts w:cstheme="minorHAnsi"/>
        </w:rPr>
      </w:pPr>
      <w:r w:rsidRPr="002D4559">
        <w:rPr>
          <w:rFonts w:cstheme="minorHAnsi"/>
        </w:rPr>
        <w:t>De sporters die als recreatiesporters lid zijn van de federatie of deelnemen aan sportactiviteiten die georganiseerd zijn door of onder goedkeuring van de federatie, of erkend zijn door de federatie, of georganiseerd door een sportvereniging of sportorganisatie onder de federatie, met inbegrip van sportclubs, teams of competities.</w:t>
      </w:r>
    </w:p>
    <w:p w14:paraId="00B6E100" w14:textId="77777777" w:rsidR="007F2059" w:rsidRPr="002D4559" w:rsidRDefault="007F2059" w:rsidP="00752D85">
      <w:pPr>
        <w:jc w:val="both"/>
        <w:rPr>
          <w:rFonts w:cstheme="minorHAnsi"/>
        </w:rPr>
      </w:pPr>
    </w:p>
    <w:p w14:paraId="63AAB4CA" w14:textId="157A4526" w:rsidR="0069089C" w:rsidRDefault="007A7C72" w:rsidP="00752D85">
      <w:pPr>
        <w:jc w:val="both"/>
        <w:rPr>
          <w:rFonts w:cstheme="minorHAnsi"/>
        </w:rPr>
      </w:pPr>
      <w:r w:rsidRPr="00C30F69">
        <w:rPr>
          <w:rStyle w:val="Kop3Char"/>
        </w:rPr>
        <w:t>I.2.2.</w:t>
      </w:r>
      <w:r>
        <w:rPr>
          <w:rFonts w:cstheme="minorHAnsi"/>
        </w:rPr>
        <w:t xml:space="preserve"> </w:t>
      </w:r>
      <w:r w:rsidR="00752D85" w:rsidRPr="002D4559">
        <w:rPr>
          <w:rFonts w:cstheme="minorHAnsi"/>
        </w:rPr>
        <w:t>De federatie erkent de kwalificatie als elitesporter, breedtesporter en recreatiesporter</w:t>
      </w:r>
      <w:r w:rsidR="004C6F53">
        <w:rPr>
          <w:rFonts w:cstheme="minorHAnsi"/>
        </w:rPr>
        <w:t xml:space="preserve">, hetzij als </w:t>
      </w:r>
      <w:r w:rsidR="00752D85" w:rsidRPr="002D4559">
        <w:rPr>
          <w:rFonts w:cstheme="minorHAnsi"/>
        </w:rPr>
        <w:t xml:space="preserve"> </w:t>
      </w:r>
      <w:r w:rsidR="004C6F53">
        <w:rPr>
          <w:rFonts w:cstheme="minorHAnsi"/>
        </w:rPr>
        <w:t xml:space="preserve">sporter van nationaal of internationaal niveau, </w:t>
      </w:r>
      <w:r w:rsidR="00752D85" w:rsidRPr="002D4559">
        <w:rPr>
          <w:rFonts w:cstheme="minorHAnsi"/>
        </w:rPr>
        <w:t xml:space="preserve">die </w:t>
      </w:r>
      <w:r w:rsidR="00727C84">
        <w:rPr>
          <w:rFonts w:cstheme="minorHAnsi"/>
        </w:rPr>
        <w:t xml:space="preserve">een </w:t>
      </w:r>
      <w:r w:rsidR="00752D85" w:rsidRPr="002D4559">
        <w:rPr>
          <w:rFonts w:cstheme="minorHAnsi"/>
        </w:rPr>
        <w:t xml:space="preserve">NADO </w:t>
      </w:r>
      <w:r w:rsidR="00727C84">
        <w:rPr>
          <w:rFonts w:cstheme="minorHAnsi"/>
        </w:rPr>
        <w:t xml:space="preserve">of een internationale federatie </w:t>
      </w:r>
      <w:r w:rsidR="00752D85" w:rsidRPr="002D4559">
        <w:rPr>
          <w:rFonts w:cstheme="minorHAnsi"/>
        </w:rPr>
        <w:t>toekent aan sporters</w:t>
      </w:r>
      <w:r w:rsidR="0069089C">
        <w:rPr>
          <w:rFonts w:cstheme="minorHAnsi"/>
        </w:rPr>
        <w:t xml:space="preserve">, en de gevolgen die daaruit voortvloeien voor de sporter op basis van de </w:t>
      </w:r>
      <w:r w:rsidR="003E3F63">
        <w:rPr>
          <w:rFonts w:cstheme="minorHAnsi"/>
        </w:rPr>
        <w:t xml:space="preserve">autonome </w:t>
      </w:r>
      <w:r w:rsidR="0069089C">
        <w:rPr>
          <w:rFonts w:cstheme="minorHAnsi"/>
        </w:rPr>
        <w:t>wettelijke en reglementaire bepalingen die op een sporter, begeleider of andere persoon van toepassing zijn</w:t>
      </w:r>
      <w:r w:rsidR="000F1ECE">
        <w:rPr>
          <w:rFonts w:cstheme="minorHAnsi"/>
        </w:rPr>
        <w:t>,</w:t>
      </w:r>
      <w:r w:rsidR="003E3F63">
        <w:rPr>
          <w:rFonts w:cstheme="minorHAnsi"/>
        </w:rPr>
        <w:t xml:space="preserve"> op grond van het toepassingsgebied van die wettelijke of reglementaire bepalingen</w:t>
      </w:r>
      <w:r w:rsidR="00752D85" w:rsidRPr="002D4559">
        <w:rPr>
          <w:rFonts w:cstheme="minorHAnsi"/>
        </w:rPr>
        <w:t xml:space="preserve">. </w:t>
      </w:r>
    </w:p>
    <w:p w14:paraId="0B205A11" w14:textId="0C352784" w:rsidR="00752D85" w:rsidRPr="002D4559" w:rsidRDefault="00752D85" w:rsidP="00946980">
      <w:pPr>
        <w:jc w:val="both"/>
        <w:rPr>
          <w:rFonts w:cstheme="minorHAnsi"/>
        </w:rPr>
      </w:pPr>
      <w:r w:rsidRPr="002D4559">
        <w:rPr>
          <w:rFonts w:cstheme="minorHAnsi"/>
        </w:rPr>
        <w:t xml:space="preserve">De federatie erkent de beslissingen van </w:t>
      </w:r>
      <w:r w:rsidR="00727C84">
        <w:rPr>
          <w:rFonts w:cstheme="minorHAnsi"/>
        </w:rPr>
        <w:t xml:space="preserve">de internationale federatie of </w:t>
      </w:r>
      <w:r w:rsidR="00EF7CDC">
        <w:rPr>
          <w:rFonts w:cstheme="minorHAnsi"/>
        </w:rPr>
        <w:t>een NADO voor</w:t>
      </w:r>
      <w:r w:rsidRPr="002D4559">
        <w:rPr>
          <w:rFonts w:cstheme="minorHAnsi"/>
        </w:rPr>
        <w:t xml:space="preserve"> het opleggen van</w:t>
      </w:r>
      <w:r w:rsidR="000F1ECE">
        <w:rPr>
          <w:rFonts w:cstheme="minorHAnsi"/>
        </w:rPr>
        <w:t xml:space="preserve"> de verplichting tot het indienen van</w:t>
      </w:r>
      <w:r w:rsidRPr="002D4559">
        <w:rPr>
          <w:rFonts w:cstheme="minorHAnsi"/>
        </w:rPr>
        <w:t xml:space="preserve"> verblijfsgegevens aan elitesporters</w:t>
      </w:r>
      <w:r w:rsidR="004C6F53">
        <w:rPr>
          <w:rFonts w:cstheme="minorHAnsi"/>
        </w:rPr>
        <w:t>, hetzij elitesporters van internationaal niveau of van nationaal niveau,</w:t>
      </w:r>
      <w:r w:rsidRPr="002D4559">
        <w:rPr>
          <w:rFonts w:cstheme="minorHAnsi"/>
        </w:rPr>
        <w:t xml:space="preserve"> en de gevolgen die </w:t>
      </w:r>
      <w:r w:rsidR="00EF7CDC">
        <w:rPr>
          <w:rFonts w:cstheme="minorHAnsi"/>
        </w:rPr>
        <w:t xml:space="preserve">de relevante </w:t>
      </w:r>
      <w:r w:rsidR="000F1ECE">
        <w:rPr>
          <w:rFonts w:cstheme="minorHAnsi"/>
        </w:rPr>
        <w:t xml:space="preserve">ADO </w:t>
      </w:r>
      <w:r w:rsidRPr="002D4559">
        <w:rPr>
          <w:rFonts w:cstheme="minorHAnsi"/>
        </w:rPr>
        <w:t>verbindt aan de vaststellingen van niet-naleving ervan.</w:t>
      </w:r>
    </w:p>
    <w:p w14:paraId="45ED53E1" w14:textId="77777777" w:rsidR="007F2059" w:rsidRPr="002D4559" w:rsidRDefault="007F2059" w:rsidP="00752D85">
      <w:pPr>
        <w:jc w:val="both"/>
        <w:rPr>
          <w:rFonts w:cstheme="minorHAnsi"/>
        </w:rPr>
      </w:pPr>
    </w:p>
    <w:p w14:paraId="1CA76279" w14:textId="12ED737A" w:rsidR="004C6F53" w:rsidRDefault="007A7C72" w:rsidP="00946980">
      <w:pPr>
        <w:jc w:val="both"/>
        <w:rPr>
          <w:rFonts w:cstheme="minorHAnsi"/>
        </w:rPr>
      </w:pPr>
      <w:r w:rsidRPr="00C30F69">
        <w:rPr>
          <w:rStyle w:val="Kop3Char"/>
        </w:rPr>
        <w:t>I.2.3.</w:t>
      </w:r>
      <w:r>
        <w:rPr>
          <w:rFonts w:cstheme="minorHAnsi"/>
        </w:rPr>
        <w:t xml:space="preserve"> </w:t>
      </w:r>
      <w:r w:rsidR="00294AF5">
        <w:rPr>
          <w:rFonts w:cstheme="minorHAnsi"/>
        </w:rPr>
        <w:t>E</w:t>
      </w:r>
      <w:r w:rsidR="00752D85" w:rsidRPr="002D4559">
        <w:rPr>
          <w:rFonts w:cstheme="minorHAnsi"/>
        </w:rPr>
        <w:t>litesporters</w:t>
      </w:r>
      <w:r w:rsidR="00E128C3">
        <w:rPr>
          <w:rFonts w:cstheme="minorHAnsi"/>
        </w:rPr>
        <w:t xml:space="preserve"> die</w:t>
      </w:r>
      <w:r w:rsidR="00752D85" w:rsidRPr="002D4559">
        <w:rPr>
          <w:rFonts w:cstheme="minorHAnsi"/>
        </w:rPr>
        <w:t xml:space="preserve"> door de internationale federatie als elitesporters van internation</w:t>
      </w:r>
      <w:r w:rsidR="007F2059" w:rsidRPr="002D4559">
        <w:rPr>
          <w:rFonts w:cstheme="minorHAnsi"/>
        </w:rPr>
        <w:t>a</w:t>
      </w:r>
      <w:r w:rsidR="00752D85" w:rsidRPr="002D4559">
        <w:rPr>
          <w:rFonts w:cstheme="minorHAnsi"/>
        </w:rPr>
        <w:t>al niveau zijn gekwalif</w:t>
      </w:r>
      <w:r w:rsidR="007F2059" w:rsidRPr="002D4559">
        <w:rPr>
          <w:rFonts w:cstheme="minorHAnsi"/>
        </w:rPr>
        <w:t>i</w:t>
      </w:r>
      <w:r w:rsidR="00752D85" w:rsidRPr="002D4559">
        <w:rPr>
          <w:rFonts w:cstheme="minorHAnsi"/>
        </w:rPr>
        <w:t>ceerd, vallen</w:t>
      </w:r>
      <w:r w:rsidR="00294AF5">
        <w:rPr>
          <w:rFonts w:cstheme="minorHAnsi"/>
        </w:rPr>
        <w:t xml:space="preserve"> </w:t>
      </w:r>
      <w:r w:rsidR="00752D85" w:rsidRPr="002D4559">
        <w:rPr>
          <w:rFonts w:cstheme="minorHAnsi"/>
        </w:rPr>
        <w:t>onder de rechtstreekse bevoegdheid van de internationale federatie</w:t>
      </w:r>
      <w:r w:rsidR="004C6F53">
        <w:rPr>
          <w:rFonts w:cstheme="minorHAnsi"/>
        </w:rPr>
        <w:t>, tenzij in de gevallen waarin de internationale federatie niet bevoegd is over de mogelijke dopingpraktijk en het resultatenbeheer, met inbegrip van de tuchtrechtelijke afhandeling</w:t>
      </w:r>
      <w:r w:rsidR="00F40781">
        <w:rPr>
          <w:rFonts w:cstheme="minorHAnsi"/>
        </w:rPr>
        <w:t>,</w:t>
      </w:r>
      <w:r w:rsidR="004C6F53">
        <w:rPr>
          <w:rFonts w:cstheme="minorHAnsi"/>
        </w:rPr>
        <w:t xml:space="preserve"> toekomt aan een NADO die bevoegdheid heeft over de sporter voor het uitoefenen van het resultatenbeheer, conform artikel II.7.1 van dit reglement </w:t>
      </w:r>
      <w:r w:rsidR="00752D85" w:rsidRPr="002D4559">
        <w:rPr>
          <w:rFonts w:cstheme="minorHAnsi"/>
        </w:rPr>
        <w:t>.</w:t>
      </w:r>
      <w:r w:rsidR="003B1443" w:rsidRPr="002D4559">
        <w:rPr>
          <w:rFonts w:cstheme="minorHAnsi"/>
        </w:rPr>
        <w:t xml:space="preserve"> </w:t>
      </w:r>
    </w:p>
    <w:p w14:paraId="41634A3D" w14:textId="6E39BBEE" w:rsidR="003B1443" w:rsidRPr="002D4559" w:rsidRDefault="004C6F53" w:rsidP="00946980">
      <w:pPr>
        <w:jc w:val="both"/>
        <w:rPr>
          <w:rFonts w:cstheme="minorHAnsi"/>
        </w:rPr>
      </w:pPr>
      <w:r>
        <w:rPr>
          <w:rFonts w:cstheme="minorHAnsi"/>
        </w:rPr>
        <w:t>Onderhavig</w:t>
      </w:r>
      <w:r w:rsidR="003B1443" w:rsidRPr="002D4559">
        <w:rPr>
          <w:rFonts w:cstheme="minorHAnsi"/>
        </w:rPr>
        <w:t xml:space="preserve"> reglement wordt toegepast op sporters, begeleiders en andere personen die onder het toepassingsgebied vallen, voor zover de sporter, begeleider of ander persoon niet rechtstreeks onder toepassing van </w:t>
      </w:r>
      <w:r>
        <w:rPr>
          <w:rFonts w:cstheme="minorHAnsi"/>
        </w:rPr>
        <w:t>het antidopingreglement van de internationale federatie valt, of op basis van een wettelijke of reglementaire bepaling onder de rechtstreekse toepassing van een antidopingreglement uitgevaardigd door of krachtens een NADO valt</w:t>
      </w:r>
      <w:r w:rsidR="003B1443" w:rsidRPr="002D4559">
        <w:rPr>
          <w:rFonts w:cstheme="minorHAnsi"/>
        </w:rPr>
        <w:t>.</w:t>
      </w:r>
    </w:p>
    <w:p w14:paraId="5BEA8A40" w14:textId="77777777" w:rsidR="007F2059" w:rsidRPr="002D4559" w:rsidRDefault="007F2059" w:rsidP="00752D85">
      <w:pPr>
        <w:jc w:val="both"/>
        <w:rPr>
          <w:rFonts w:cstheme="minorHAnsi"/>
        </w:rPr>
      </w:pPr>
    </w:p>
    <w:p w14:paraId="52F5A4F6" w14:textId="37EB9684" w:rsidR="00752D85" w:rsidRPr="002D4559" w:rsidRDefault="007A7C72" w:rsidP="00752D85">
      <w:pPr>
        <w:jc w:val="both"/>
        <w:rPr>
          <w:rFonts w:cstheme="minorHAnsi"/>
        </w:rPr>
      </w:pPr>
      <w:r w:rsidRPr="00C30F69">
        <w:rPr>
          <w:rStyle w:val="Kop3Char"/>
        </w:rPr>
        <w:t>I.2.4.</w:t>
      </w:r>
      <w:r>
        <w:rPr>
          <w:rFonts w:cstheme="minorHAnsi"/>
        </w:rPr>
        <w:t xml:space="preserve"> </w:t>
      </w:r>
      <w:r w:rsidR="00752D85" w:rsidRPr="002D4559">
        <w:rPr>
          <w:rFonts w:cstheme="minorHAnsi"/>
        </w:rPr>
        <w:t>Andere personen dan sporters en begeleiders kunnen slechts vervolgd worden voor dopingpraktijken voor zover de omschrijving van de dopingpraktijk ook andere personen dan enkel sporters of begeleiders vermeldt</w:t>
      </w:r>
      <w:r w:rsidR="003F6D40">
        <w:rPr>
          <w:rFonts w:cstheme="minorHAnsi"/>
        </w:rPr>
        <w:t xml:space="preserve">, en voor zover ze onder het toepassingsgebied vallen als omschreven in artikel </w:t>
      </w:r>
      <w:r w:rsidR="003B17C1">
        <w:rPr>
          <w:rFonts w:cstheme="minorHAnsi"/>
        </w:rPr>
        <w:t>I.2.</w:t>
      </w:r>
      <w:r w:rsidR="000F1ECE">
        <w:rPr>
          <w:rFonts w:cstheme="minorHAnsi"/>
        </w:rPr>
        <w:t>1</w:t>
      </w:r>
      <w:r w:rsidR="003B17C1">
        <w:rPr>
          <w:rFonts w:cstheme="minorHAnsi"/>
        </w:rPr>
        <w:t xml:space="preserve"> van dit reglement</w:t>
      </w:r>
      <w:r w:rsidR="00752D85" w:rsidRPr="002D4559">
        <w:rPr>
          <w:rFonts w:cstheme="minorHAnsi"/>
        </w:rPr>
        <w:t>.</w:t>
      </w:r>
    </w:p>
    <w:p w14:paraId="75185D25" w14:textId="6464689A" w:rsidR="00752D85" w:rsidRPr="002D4559" w:rsidRDefault="00752D85" w:rsidP="00752D85">
      <w:pPr>
        <w:jc w:val="both"/>
        <w:rPr>
          <w:rFonts w:cstheme="minorHAnsi"/>
        </w:rPr>
      </w:pPr>
    </w:p>
    <w:p w14:paraId="7B0DBE19" w14:textId="00B34D4D" w:rsidR="00752D85" w:rsidRPr="002D4559" w:rsidRDefault="007A7C72" w:rsidP="00752D85">
      <w:pPr>
        <w:jc w:val="both"/>
        <w:rPr>
          <w:rFonts w:cstheme="minorHAnsi"/>
        </w:rPr>
      </w:pPr>
      <w:r w:rsidRPr="00C30F69">
        <w:rPr>
          <w:rStyle w:val="Kop3Char"/>
        </w:rPr>
        <w:lastRenderedPageBreak/>
        <w:t>I.2.5.</w:t>
      </w:r>
      <w:r>
        <w:rPr>
          <w:rFonts w:cstheme="minorHAnsi"/>
        </w:rPr>
        <w:t xml:space="preserve"> </w:t>
      </w:r>
      <w:r w:rsidR="00752D85" w:rsidRPr="002D4559">
        <w:rPr>
          <w:rFonts w:cstheme="minorHAnsi"/>
        </w:rPr>
        <w:t xml:space="preserve">Elk van de personen, vermeld binnen het toepassingsgebied wordt geacht, als een voorwaarde voor deelname of betrokkenheid bij de sport, kennis genomen te hebben en akkoord te zijn gegaan met het Antidopingreglement en zich te onderwerpen aan de bevoegdheid </w:t>
      </w:r>
      <w:r w:rsidR="00752D85" w:rsidRPr="002B68AB">
        <w:rPr>
          <w:rFonts w:cstheme="minorHAnsi"/>
        </w:rPr>
        <w:t>van NADO Vlaanderen</w:t>
      </w:r>
      <w:r w:rsidR="003B17C1">
        <w:rPr>
          <w:rFonts w:cstheme="minorHAnsi"/>
        </w:rPr>
        <w:t xml:space="preserve">, als nationale </w:t>
      </w:r>
      <w:proofErr w:type="spellStart"/>
      <w:r w:rsidR="003B17C1">
        <w:rPr>
          <w:rFonts w:cstheme="minorHAnsi"/>
        </w:rPr>
        <w:t>antidopingorganisatie</w:t>
      </w:r>
      <w:proofErr w:type="spellEnd"/>
      <w:r w:rsidR="003B17C1">
        <w:rPr>
          <w:rFonts w:cstheme="minorHAnsi"/>
        </w:rPr>
        <w:t xml:space="preserve"> bevoegd voor de Vlaamse Gemeenschap</w:t>
      </w:r>
      <w:r w:rsidR="005C796D">
        <w:rPr>
          <w:rFonts w:cstheme="minorHAnsi"/>
        </w:rPr>
        <w:t>,</w:t>
      </w:r>
      <w:r w:rsidR="00294AF5" w:rsidRPr="003B17C1">
        <w:rPr>
          <w:rFonts w:cstheme="minorHAnsi"/>
        </w:rPr>
        <w:t xml:space="preserve"> of</w:t>
      </w:r>
      <w:r w:rsidR="00294AF5">
        <w:rPr>
          <w:rFonts w:cstheme="minorHAnsi"/>
        </w:rPr>
        <w:t xml:space="preserve"> elke andere ADO</w:t>
      </w:r>
      <w:r w:rsidR="005C796D">
        <w:rPr>
          <w:rFonts w:cstheme="minorHAnsi"/>
        </w:rPr>
        <w:t xml:space="preserve"> </w:t>
      </w:r>
      <w:r w:rsidR="00294AF5">
        <w:rPr>
          <w:rFonts w:cstheme="minorHAnsi"/>
        </w:rPr>
        <w:t>onder de Code</w:t>
      </w:r>
      <w:r w:rsidR="000F1ECE">
        <w:rPr>
          <w:rFonts w:cstheme="minorHAnsi"/>
        </w:rPr>
        <w:t>,</w:t>
      </w:r>
      <w:r w:rsidR="00752D85" w:rsidRPr="002D4559">
        <w:rPr>
          <w:rFonts w:cstheme="minorHAnsi"/>
        </w:rPr>
        <w:t xml:space="preserve"> </w:t>
      </w:r>
      <w:r w:rsidR="005C796D">
        <w:rPr>
          <w:rFonts w:cstheme="minorHAnsi"/>
        </w:rPr>
        <w:t xml:space="preserve">daaronder begrepen de </w:t>
      </w:r>
      <w:proofErr w:type="spellStart"/>
      <w:r w:rsidR="005C796D">
        <w:rPr>
          <w:rFonts w:cstheme="minorHAnsi"/>
        </w:rPr>
        <w:t>NADO’s</w:t>
      </w:r>
      <w:proofErr w:type="spellEnd"/>
      <w:r w:rsidR="005C796D">
        <w:rPr>
          <w:rFonts w:cstheme="minorHAnsi"/>
        </w:rPr>
        <w:t xml:space="preserve"> en de internationale federaties die ondertekenende partij zijn bij de Code, </w:t>
      </w:r>
      <w:r w:rsidR="00752D85" w:rsidRPr="002D4559">
        <w:rPr>
          <w:rFonts w:cstheme="minorHAnsi"/>
        </w:rPr>
        <w:t xml:space="preserve">en de tuchtrechtelijke gevolgen die van toepassing zijn bij schending van de regels, </w:t>
      </w:r>
      <w:r w:rsidR="000F1ECE">
        <w:rPr>
          <w:rFonts w:cstheme="minorHAnsi"/>
        </w:rPr>
        <w:t xml:space="preserve">alsook </w:t>
      </w:r>
      <w:r w:rsidR="00752D85" w:rsidRPr="002D4559">
        <w:rPr>
          <w:rFonts w:cstheme="minorHAnsi"/>
        </w:rPr>
        <w:t>met de bevoegdheid van de tuchtrechtelijke organen die krachtens dit reglement, het Antidopingdecreet</w:t>
      </w:r>
      <w:r w:rsidR="005C796D">
        <w:rPr>
          <w:rFonts w:cstheme="minorHAnsi"/>
        </w:rPr>
        <w:t>, de reglementen van een ADO onder de Code</w:t>
      </w:r>
      <w:r w:rsidR="00752D85" w:rsidRPr="002D4559">
        <w:rPr>
          <w:rFonts w:cstheme="minorHAnsi"/>
        </w:rPr>
        <w:t xml:space="preserve"> en de Wereld Antidoping Code</w:t>
      </w:r>
      <w:r w:rsidR="007F2059" w:rsidRPr="002D4559">
        <w:rPr>
          <w:rFonts w:cstheme="minorHAnsi"/>
        </w:rPr>
        <w:t xml:space="preserve"> </w:t>
      </w:r>
      <w:r w:rsidR="00752D85" w:rsidRPr="002D4559">
        <w:rPr>
          <w:rFonts w:cstheme="minorHAnsi"/>
        </w:rPr>
        <w:t>bevoegd zijn te oordelen over zaken in eerste aanleg en in beroep.</w:t>
      </w:r>
    </w:p>
    <w:p w14:paraId="61000D68" w14:textId="77777777" w:rsidR="00752D85" w:rsidRPr="002D4559" w:rsidRDefault="00752D85" w:rsidP="00752D85">
      <w:pPr>
        <w:jc w:val="both"/>
        <w:rPr>
          <w:rFonts w:cstheme="minorHAnsi"/>
        </w:rPr>
      </w:pPr>
    </w:p>
    <w:p w14:paraId="7DC97F5A" w14:textId="32A8A18E" w:rsidR="00B04332" w:rsidRDefault="007A7C72" w:rsidP="00946980">
      <w:pPr>
        <w:jc w:val="both"/>
        <w:rPr>
          <w:rFonts w:cstheme="minorHAnsi"/>
        </w:rPr>
      </w:pPr>
      <w:r w:rsidRPr="00C30F69">
        <w:rPr>
          <w:rStyle w:val="Kop3Char"/>
        </w:rPr>
        <w:t>I.2.6.</w:t>
      </w:r>
      <w:r>
        <w:rPr>
          <w:rFonts w:cstheme="minorHAnsi"/>
        </w:rPr>
        <w:t xml:space="preserve"> </w:t>
      </w:r>
      <w:r w:rsidR="008C6B3F" w:rsidRPr="002D4559">
        <w:rPr>
          <w:rFonts w:cstheme="minorHAnsi"/>
        </w:rPr>
        <w:t xml:space="preserve">De bevoegdheid voor het opleggen van gevolgen op basis van dit tuchtreglement blijft bestaan, ook als de sporter, begeleider of andere persoon niet langer onder de verantwoordelijkheid van de </w:t>
      </w:r>
      <w:r w:rsidR="002B68AB">
        <w:rPr>
          <w:rFonts w:cstheme="minorHAnsi"/>
        </w:rPr>
        <w:t>f</w:t>
      </w:r>
      <w:r w:rsidR="008C6B3F" w:rsidRPr="002D4559">
        <w:rPr>
          <w:rFonts w:cstheme="minorHAnsi"/>
        </w:rPr>
        <w:t xml:space="preserve">ederatie valt op het moment dat de procedure wordt ingeleid of afgerond. Dit omvat de bevoegdheid over sporters of begeleiders die hun activiteiten hebben stopgezet voor de procedure werd ingeleid, op voorwaarde dat het bovenvermelde disciplinair orgaan conform de Code bevoegd was op het moment dat de sporter of begeleider de overtreding beging. </w:t>
      </w:r>
    </w:p>
    <w:p w14:paraId="26C40809" w14:textId="4A9C72B8" w:rsidR="00B04332" w:rsidRDefault="00B04332" w:rsidP="00946980">
      <w:pPr>
        <w:jc w:val="both"/>
        <w:rPr>
          <w:rFonts w:cstheme="minorHAnsi"/>
        </w:rPr>
      </w:pPr>
      <w:r>
        <w:rPr>
          <w:rFonts w:cstheme="minorHAnsi"/>
        </w:rPr>
        <w:t>Een sporter of andere persoon die zich in een periode van uitsluiting bevindt, blijft minstens voor de duur van de opgelegde uitsluiting onderworpen aan de toepassing van dit reglement.</w:t>
      </w:r>
    </w:p>
    <w:p w14:paraId="2BDF2119" w14:textId="5FEF2BB0" w:rsidR="00513822" w:rsidRPr="00513822" w:rsidRDefault="00513822" w:rsidP="00946980">
      <w:pPr>
        <w:jc w:val="both"/>
        <w:rPr>
          <w:rFonts w:cstheme="minorHAnsi"/>
        </w:rPr>
      </w:pPr>
      <w:r w:rsidRPr="00513822">
        <w:rPr>
          <w:rFonts w:cstheme="minorHAnsi"/>
        </w:rPr>
        <w:t xml:space="preserve">Als een sporter of andere persoon zich na het opstarten van de disciplinaire procedure of het resultatenbeheer terugtrekt uit de sport, blijft dit reglement van toepassing tot de disciplinaire procedure of het proces van resultatenbeheer is afgerond. Als een sporter of andere persoon zich voorafgaand aan </w:t>
      </w:r>
      <w:r w:rsidR="000F1ECE">
        <w:rPr>
          <w:rFonts w:cstheme="minorHAnsi"/>
        </w:rPr>
        <w:t>het ontdekken van een dopingpraktijk</w:t>
      </w:r>
      <w:r w:rsidRPr="00513822">
        <w:rPr>
          <w:rFonts w:cstheme="minorHAnsi"/>
        </w:rPr>
        <w:t xml:space="preserve"> of </w:t>
      </w:r>
      <w:r w:rsidR="000F1ECE">
        <w:rPr>
          <w:rFonts w:cstheme="minorHAnsi"/>
        </w:rPr>
        <w:t>het instellen</w:t>
      </w:r>
      <w:r w:rsidR="000F1ECE" w:rsidRPr="00513822">
        <w:rPr>
          <w:rFonts w:cstheme="minorHAnsi"/>
        </w:rPr>
        <w:t xml:space="preserve"> </w:t>
      </w:r>
      <w:r w:rsidRPr="00513822">
        <w:rPr>
          <w:rFonts w:cstheme="minorHAnsi"/>
        </w:rPr>
        <w:t xml:space="preserve">van disciplinaire vervolging </w:t>
      </w:r>
      <w:r w:rsidR="000F1ECE">
        <w:rPr>
          <w:rFonts w:cstheme="minorHAnsi"/>
        </w:rPr>
        <w:t>voor</w:t>
      </w:r>
      <w:r w:rsidR="000F1ECE" w:rsidRPr="00513822">
        <w:rPr>
          <w:rFonts w:cstheme="minorHAnsi"/>
        </w:rPr>
        <w:t xml:space="preserve"> </w:t>
      </w:r>
      <w:r w:rsidRPr="00513822">
        <w:rPr>
          <w:rFonts w:cstheme="minorHAnsi"/>
        </w:rPr>
        <w:t>een dopingpraktijk heeft teruggetrokken</w:t>
      </w:r>
      <w:r>
        <w:rPr>
          <w:rFonts w:cstheme="minorHAnsi"/>
        </w:rPr>
        <w:t xml:space="preserve"> uit de sport</w:t>
      </w:r>
      <w:r w:rsidRPr="00513822">
        <w:rPr>
          <w:rFonts w:cstheme="minorHAnsi"/>
        </w:rPr>
        <w:t>, maar op het moment van het begaan van de dopingpraktijk onder de toepassing van dit reglement viel voor het uitoefenen van het resultatenbeheer, blijft de bevoegdheid van disciplinaire vervolging bestaan met toepassing van dit reglement.</w:t>
      </w:r>
    </w:p>
    <w:p w14:paraId="7A814E54" w14:textId="77777777" w:rsidR="007F2059" w:rsidRPr="002D4559" w:rsidRDefault="007F2059" w:rsidP="00752D85">
      <w:pPr>
        <w:jc w:val="both"/>
        <w:rPr>
          <w:rFonts w:cstheme="minorHAnsi"/>
        </w:rPr>
      </w:pPr>
    </w:p>
    <w:p w14:paraId="714C96A0" w14:textId="5AEE55C9" w:rsidR="00752D85" w:rsidRPr="002D4559" w:rsidRDefault="007A7C72" w:rsidP="00752D85">
      <w:pPr>
        <w:jc w:val="both"/>
        <w:rPr>
          <w:rFonts w:cstheme="minorHAnsi"/>
        </w:rPr>
      </w:pPr>
      <w:r w:rsidRPr="00C30F69">
        <w:rPr>
          <w:rStyle w:val="Kop3Char"/>
        </w:rPr>
        <w:t>I.2.7.</w:t>
      </w:r>
      <w:r>
        <w:rPr>
          <w:rFonts w:cstheme="minorHAnsi"/>
        </w:rPr>
        <w:t xml:space="preserve"> </w:t>
      </w:r>
      <w:r w:rsidR="007F2059" w:rsidRPr="002D4559">
        <w:rPr>
          <w:rFonts w:cstheme="minorHAnsi"/>
        </w:rPr>
        <w:t xml:space="preserve">Dit </w:t>
      </w:r>
      <w:r w:rsidR="008C6B3F" w:rsidRPr="002D4559">
        <w:rPr>
          <w:rFonts w:cstheme="minorHAnsi"/>
        </w:rPr>
        <w:t>reglement moeten nageleefd worden door elke organisatie</w:t>
      </w:r>
      <w:r w:rsidR="00D52F30">
        <w:rPr>
          <w:rFonts w:cstheme="minorHAnsi"/>
        </w:rPr>
        <w:t xml:space="preserve"> of vereniging</w:t>
      </w:r>
      <w:r w:rsidR="008C6B3F" w:rsidRPr="002D4559">
        <w:rPr>
          <w:rFonts w:cstheme="minorHAnsi"/>
        </w:rPr>
        <w:t xml:space="preserve"> die lid is van of ondersteund wordt door de federatie.</w:t>
      </w:r>
    </w:p>
    <w:p w14:paraId="7D47BDE1" w14:textId="77777777" w:rsidR="00C55430" w:rsidRDefault="00C55430" w:rsidP="00C75A74">
      <w:pPr>
        <w:rPr>
          <w:rFonts w:cstheme="minorHAnsi"/>
        </w:rPr>
      </w:pPr>
    </w:p>
    <w:p w14:paraId="3B1973EC" w14:textId="4880D74A" w:rsidR="00C52111" w:rsidRDefault="00C52111" w:rsidP="00946980">
      <w:pPr>
        <w:jc w:val="both"/>
        <w:rPr>
          <w:rFonts w:cstheme="minorHAnsi"/>
        </w:rPr>
      </w:pPr>
      <w:r w:rsidRPr="007A39AD">
        <w:rPr>
          <w:rStyle w:val="Kop3Char"/>
        </w:rPr>
        <w:t>I.2.8.</w:t>
      </w:r>
      <w:r>
        <w:rPr>
          <w:rFonts w:cstheme="minorHAnsi"/>
        </w:rPr>
        <w:t xml:space="preserve"> Als </w:t>
      </w:r>
      <w:r w:rsidR="007D3BEB">
        <w:rPr>
          <w:rFonts w:cstheme="minorHAnsi"/>
        </w:rPr>
        <w:t xml:space="preserve">de internationale federatie het resultatenbeheer van een dopingpraktijk toewijst aan NADO Vlaanderen of de internationale federatie het resultatenbeheer delegeert aan de nationale federatie, </w:t>
      </w:r>
      <w:r w:rsidR="00B733A0">
        <w:rPr>
          <w:rFonts w:cstheme="minorHAnsi"/>
        </w:rPr>
        <w:t xml:space="preserve">of als </w:t>
      </w:r>
      <w:r w:rsidR="004E35D9">
        <w:rPr>
          <w:rFonts w:cstheme="minorHAnsi"/>
        </w:rPr>
        <w:t xml:space="preserve">de wettelijke of reglementaire bepalingen van een ADO bepalen dat het resultatenbeheer of bepaalde aspecten </w:t>
      </w:r>
      <w:r w:rsidR="002C126B">
        <w:rPr>
          <w:rFonts w:cstheme="minorHAnsi"/>
        </w:rPr>
        <w:t>ervan uit te oefenen zijn door de federatie, is dit reglement onverkort van toepassing</w:t>
      </w:r>
      <w:r w:rsidR="00D52F30">
        <w:rPr>
          <w:rFonts w:cstheme="minorHAnsi"/>
        </w:rPr>
        <w:t xml:space="preserve"> tenzij uitdrukkelijk</w:t>
      </w:r>
      <w:r w:rsidR="007A39AD">
        <w:rPr>
          <w:rFonts w:cstheme="minorHAnsi"/>
        </w:rPr>
        <w:t xml:space="preserve"> anders</w:t>
      </w:r>
      <w:r w:rsidR="00D52F30">
        <w:rPr>
          <w:rFonts w:cstheme="minorHAnsi"/>
        </w:rPr>
        <w:t xml:space="preserve"> bepaald</w:t>
      </w:r>
      <w:r w:rsidR="007D3BEB">
        <w:rPr>
          <w:rFonts w:cstheme="minorHAnsi"/>
        </w:rPr>
        <w:t>.</w:t>
      </w:r>
    </w:p>
    <w:p w14:paraId="6490CC4B" w14:textId="77777777" w:rsidR="00C52111" w:rsidRPr="002D4559" w:rsidRDefault="00C52111" w:rsidP="00C75A74">
      <w:pPr>
        <w:rPr>
          <w:rFonts w:cstheme="minorHAnsi"/>
        </w:rPr>
      </w:pPr>
    </w:p>
    <w:p w14:paraId="5DFD2B0B" w14:textId="16E87006" w:rsidR="007F2059" w:rsidRPr="00B8120B" w:rsidRDefault="007F2059" w:rsidP="00946980">
      <w:pPr>
        <w:pStyle w:val="Kop2"/>
        <w:jc w:val="both"/>
      </w:pPr>
      <w:bookmarkStart w:id="3" w:name="_Toc170204240"/>
      <w:r w:rsidRPr="00B8120B">
        <w:t xml:space="preserve">Rol NADO Vlaanderen als Nationale </w:t>
      </w:r>
      <w:proofErr w:type="spellStart"/>
      <w:r w:rsidRPr="00B8120B">
        <w:t>Antidopingorganisatie</w:t>
      </w:r>
      <w:proofErr w:type="spellEnd"/>
      <w:r w:rsidR="00307224">
        <w:t xml:space="preserve"> van de Vlaamse Gemeenschap en als ondertekenaar van</w:t>
      </w:r>
      <w:r w:rsidR="00C55430" w:rsidRPr="00B8120B">
        <w:t xml:space="preserve"> </w:t>
      </w:r>
      <w:r w:rsidRPr="00B8120B">
        <w:t>de Code</w:t>
      </w:r>
      <w:r w:rsidR="00307224">
        <w:t>,</w:t>
      </w:r>
      <w:r w:rsidR="00294AF5" w:rsidRPr="00B8120B">
        <w:t xml:space="preserve"> bij de toepassing van dit reglement</w:t>
      </w:r>
      <w:bookmarkEnd w:id="3"/>
    </w:p>
    <w:p w14:paraId="57C5D0B4" w14:textId="54C280CE" w:rsidR="00294AF5" w:rsidRPr="00B8120B" w:rsidRDefault="007A7C72" w:rsidP="00946980">
      <w:pPr>
        <w:jc w:val="both"/>
        <w:rPr>
          <w:rFonts w:cstheme="minorHAnsi"/>
        </w:rPr>
      </w:pPr>
      <w:r w:rsidRPr="007A39AD">
        <w:rPr>
          <w:rStyle w:val="Kop3Char"/>
        </w:rPr>
        <w:t>I.3.1.</w:t>
      </w:r>
      <w:r w:rsidRPr="00B8120B">
        <w:rPr>
          <w:rFonts w:cstheme="minorHAnsi"/>
        </w:rPr>
        <w:t xml:space="preserve"> </w:t>
      </w:r>
      <w:r w:rsidR="00294AF5" w:rsidRPr="00B8120B">
        <w:rPr>
          <w:rFonts w:cstheme="minorHAnsi"/>
        </w:rPr>
        <w:t xml:space="preserve">NADO Vlaanderen is opgericht door de Vlaamse Gemeenschap, met als doel het vervullen van de rol van Nationale Anti Doping Organisatie (NADO) voor de Vlaamse Gemeenschap. In overeenstemming met artikel 20.5.1 van de Code beschikt NADO Vlaanderen over de nodige </w:t>
      </w:r>
      <w:r w:rsidR="00294AF5" w:rsidRPr="00B8120B">
        <w:rPr>
          <w:rFonts w:cstheme="minorHAnsi"/>
        </w:rPr>
        <w:lastRenderedPageBreak/>
        <w:t xml:space="preserve">bevoegdheden en verantwoordelijkheden die de NADO uitoefent in onafhankelijkheid van de sport en de overheid voor het nemen van operationele beslissingen en activiteiten. </w:t>
      </w:r>
    </w:p>
    <w:p w14:paraId="07077CE0" w14:textId="77777777" w:rsidR="00294AF5" w:rsidRPr="00B8120B" w:rsidRDefault="00294AF5" w:rsidP="001536F2">
      <w:pPr>
        <w:rPr>
          <w:rFonts w:cstheme="minorHAnsi"/>
          <w:b/>
          <w:bCs/>
        </w:rPr>
      </w:pPr>
    </w:p>
    <w:p w14:paraId="4568756F" w14:textId="225195CA" w:rsidR="001536F2" w:rsidRPr="00B8120B" w:rsidRDefault="007A7C72" w:rsidP="00946980">
      <w:pPr>
        <w:jc w:val="both"/>
        <w:rPr>
          <w:rFonts w:cstheme="minorHAnsi"/>
        </w:rPr>
      </w:pPr>
      <w:r w:rsidRPr="007A39AD">
        <w:rPr>
          <w:rStyle w:val="Kop3Char"/>
        </w:rPr>
        <w:t>I.3.2.</w:t>
      </w:r>
      <w:r w:rsidRPr="00B8120B">
        <w:rPr>
          <w:rFonts w:cstheme="minorHAnsi"/>
        </w:rPr>
        <w:t xml:space="preserve"> </w:t>
      </w:r>
      <w:r w:rsidR="001536F2" w:rsidRPr="007A39AD">
        <w:rPr>
          <w:rFonts w:cstheme="minorHAnsi"/>
        </w:rPr>
        <w:t xml:space="preserve">De </w:t>
      </w:r>
      <w:r w:rsidR="00D52F30">
        <w:rPr>
          <w:rFonts w:cstheme="minorHAnsi"/>
        </w:rPr>
        <w:t>f</w:t>
      </w:r>
      <w:r w:rsidR="001536F2" w:rsidRPr="0041132A">
        <w:rPr>
          <w:rFonts w:cstheme="minorHAnsi"/>
        </w:rPr>
        <w:t>ederatie</w:t>
      </w:r>
      <w:r w:rsidR="001536F2" w:rsidRPr="00B8120B">
        <w:rPr>
          <w:rFonts w:cstheme="minorHAnsi"/>
          <w:b/>
          <w:bCs/>
        </w:rPr>
        <w:t xml:space="preserve"> </w:t>
      </w:r>
      <w:r w:rsidR="001536F2" w:rsidRPr="00B8120B">
        <w:rPr>
          <w:rFonts w:cstheme="minorHAnsi"/>
        </w:rPr>
        <w:t>erkent de bevoegdheid van NADO Vlaanderen op grond van het Antidopingdecreet van 25 mei 2012. NADO Vlaanderen is de NADO van de Vlaamse Gemeenschap onder de Wereld Antidoping Code en het Antidopingdecreet van 25 mei 2012 van de Vlaamse Gemeenschap. De federatie erkent de rol van NADO Vlaanderen als NADO onder de Code en erkent de beslissingen van NADO Vlaanderen die met toepassing van het Antidopingdecreet van 25 mei 2012 en de uitvoeringsbesluiten ervan tot stand zijn gekomen, voor de verdere toepassing van dit reglement.</w:t>
      </w:r>
    </w:p>
    <w:p w14:paraId="5817CC75" w14:textId="536E08ED" w:rsidR="001536F2" w:rsidRPr="00D475B7" w:rsidRDefault="001536F2" w:rsidP="001536F2">
      <w:pPr>
        <w:rPr>
          <w:rFonts w:cstheme="minorHAnsi"/>
          <w:highlight w:val="green"/>
        </w:rPr>
      </w:pPr>
    </w:p>
    <w:p w14:paraId="76FDD9FE" w14:textId="1715D4E5" w:rsidR="007F2059" w:rsidRPr="00B8120B" w:rsidRDefault="007A7C72" w:rsidP="00946980">
      <w:pPr>
        <w:jc w:val="both"/>
        <w:rPr>
          <w:rFonts w:cstheme="minorHAnsi"/>
        </w:rPr>
      </w:pPr>
      <w:r w:rsidRPr="007A39AD">
        <w:rPr>
          <w:rStyle w:val="Kop3Char"/>
        </w:rPr>
        <w:t>I.3.3.</w:t>
      </w:r>
      <w:r w:rsidRPr="00B8120B">
        <w:rPr>
          <w:rFonts w:cstheme="minorHAnsi"/>
        </w:rPr>
        <w:t xml:space="preserve"> </w:t>
      </w:r>
      <w:r w:rsidR="007F2059" w:rsidRPr="00B8120B">
        <w:rPr>
          <w:rFonts w:cstheme="minorHAnsi"/>
        </w:rPr>
        <w:t>NADO Vlaanderen heeft de volgende taken, verantwoordelijkheden en bevoegdheden</w:t>
      </w:r>
      <w:r w:rsidR="001536F2" w:rsidRPr="00B8120B">
        <w:rPr>
          <w:rFonts w:cstheme="minorHAnsi"/>
        </w:rPr>
        <w:t>, zoals bepaald bij het Antidopingdecreet van 25 mei 2012 en de uitvoeringsbesluiten daarvan</w:t>
      </w:r>
      <w:r w:rsidR="007F2059" w:rsidRPr="00B8120B">
        <w:rPr>
          <w:rFonts w:cstheme="minorHAnsi"/>
        </w:rPr>
        <w:t xml:space="preserve">: </w:t>
      </w:r>
    </w:p>
    <w:p w14:paraId="03A0EAE0" w14:textId="71090EA7" w:rsidR="007F2059" w:rsidRPr="00B8120B" w:rsidRDefault="007F2059" w:rsidP="00C264F6">
      <w:pPr>
        <w:pStyle w:val="Lijstalinea"/>
        <w:numPr>
          <w:ilvl w:val="0"/>
          <w:numId w:val="6"/>
        </w:numPr>
        <w:rPr>
          <w:rFonts w:cstheme="minorHAnsi"/>
        </w:rPr>
      </w:pPr>
      <w:r w:rsidRPr="00B8120B">
        <w:rPr>
          <w:rFonts w:cstheme="minorHAnsi"/>
        </w:rPr>
        <w:t xml:space="preserve">het </w:t>
      </w:r>
      <w:r w:rsidR="00D475B7" w:rsidRPr="00B8120B">
        <w:rPr>
          <w:rFonts w:cstheme="minorHAnsi"/>
        </w:rPr>
        <w:t>optreden al</w:t>
      </w:r>
      <w:r w:rsidR="00B76C53">
        <w:rPr>
          <w:rFonts w:cstheme="minorHAnsi"/>
        </w:rPr>
        <w:t>s</w:t>
      </w:r>
      <w:r w:rsidR="00D475B7" w:rsidRPr="00B8120B">
        <w:rPr>
          <w:rFonts w:cstheme="minorHAnsi"/>
        </w:rPr>
        <w:t xml:space="preserve"> leidende instantie voor antidopin</w:t>
      </w:r>
      <w:r w:rsidR="00307224">
        <w:rPr>
          <w:rFonts w:cstheme="minorHAnsi"/>
        </w:rPr>
        <w:t>g-</w:t>
      </w:r>
      <w:r w:rsidR="00D475B7" w:rsidRPr="00B8120B">
        <w:rPr>
          <w:rFonts w:cstheme="minorHAnsi"/>
        </w:rPr>
        <w:t>educatie</w:t>
      </w:r>
      <w:r w:rsidRPr="00B8120B">
        <w:rPr>
          <w:rFonts w:cstheme="minorHAnsi"/>
        </w:rPr>
        <w:t>;</w:t>
      </w:r>
    </w:p>
    <w:p w14:paraId="374EB0B4" w14:textId="6989EB0D" w:rsidR="008917CA" w:rsidRPr="00B8120B" w:rsidRDefault="008917CA" w:rsidP="00946980">
      <w:pPr>
        <w:pStyle w:val="Lijstalinea"/>
        <w:numPr>
          <w:ilvl w:val="0"/>
          <w:numId w:val="6"/>
        </w:numPr>
        <w:jc w:val="both"/>
        <w:rPr>
          <w:rFonts w:cstheme="minorHAnsi"/>
        </w:rPr>
      </w:pPr>
      <w:r w:rsidRPr="00B8120B">
        <w:rPr>
          <w:rFonts w:cstheme="minorHAnsi"/>
        </w:rPr>
        <w:t xml:space="preserve">het behandelen van TTN-aanvragen en het toekennen van een TTN </w:t>
      </w:r>
      <w:r w:rsidR="00C55430" w:rsidRPr="00B8120B">
        <w:rPr>
          <w:rFonts w:cstheme="minorHAnsi"/>
        </w:rPr>
        <w:t xml:space="preserve">door de TTN-commissie van NADO Vlaanderen </w:t>
      </w:r>
      <w:r w:rsidRPr="00B8120B">
        <w:rPr>
          <w:rFonts w:cstheme="minorHAnsi"/>
        </w:rPr>
        <w:t>in overeenstemming met het Antidopingdecreet van 25 mei 2012 en de uitvoeringsbesluiten daarvan.</w:t>
      </w:r>
    </w:p>
    <w:p w14:paraId="6989D227" w14:textId="77777777" w:rsidR="008917CA" w:rsidRPr="00B8120B" w:rsidRDefault="007F2059" w:rsidP="00946980">
      <w:pPr>
        <w:pStyle w:val="Lijstalinea"/>
        <w:numPr>
          <w:ilvl w:val="0"/>
          <w:numId w:val="6"/>
        </w:numPr>
        <w:jc w:val="both"/>
        <w:rPr>
          <w:rFonts w:cstheme="minorHAnsi"/>
        </w:rPr>
      </w:pPr>
      <w:r w:rsidRPr="00B8120B">
        <w:rPr>
          <w:rFonts w:cstheme="minorHAnsi"/>
        </w:rPr>
        <w:t>het toezicht op de naleving van het Antidopingdecreet van 25 mei 2012</w:t>
      </w:r>
      <w:r w:rsidR="008917CA" w:rsidRPr="00B8120B">
        <w:rPr>
          <w:rFonts w:cstheme="minorHAnsi"/>
        </w:rPr>
        <w:t xml:space="preserve"> en de uitvoeringsbesluiten daarvan, waaronder</w:t>
      </w:r>
    </w:p>
    <w:p w14:paraId="574A745E" w14:textId="77777777" w:rsidR="008917CA" w:rsidRPr="00B8120B" w:rsidRDefault="008917CA" w:rsidP="00C264F6">
      <w:pPr>
        <w:pStyle w:val="Lijstalinea"/>
        <w:numPr>
          <w:ilvl w:val="1"/>
          <w:numId w:val="6"/>
        </w:numPr>
        <w:rPr>
          <w:rFonts w:cstheme="minorHAnsi"/>
        </w:rPr>
      </w:pPr>
      <w:r w:rsidRPr="00B8120B">
        <w:rPr>
          <w:rFonts w:cstheme="minorHAnsi"/>
        </w:rPr>
        <w:t>het uitvoeren van dopingcontroles, zowel binnen als buiten wedstrijdverband;</w:t>
      </w:r>
    </w:p>
    <w:p w14:paraId="34D66BE8" w14:textId="7B776417" w:rsidR="007F2059" w:rsidRPr="00B8120B" w:rsidRDefault="008917CA" w:rsidP="00C264F6">
      <w:pPr>
        <w:pStyle w:val="Lijstalinea"/>
        <w:numPr>
          <w:ilvl w:val="1"/>
          <w:numId w:val="6"/>
        </w:numPr>
        <w:rPr>
          <w:rFonts w:cstheme="minorHAnsi"/>
        </w:rPr>
      </w:pPr>
      <w:r w:rsidRPr="00B8120B">
        <w:rPr>
          <w:rFonts w:cstheme="minorHAnsi"/>
        </w:rPr>
        <w:t>het vaststellen van dopingpraktijken, door analyse of door vaststellingen buiten analyse;</w:t>
      </w:r>
    </w:p>
    <w:p w14:paraId="24661A25" w14:textId="18BD686B" w:rsidR="008917CA" w:rsidRPr="00B8120B" w:rsidRDefault="008917CA" w:rsidP="00C264F6">
      <w:pPr>
        <w:pStyle w:val="Lijstalinea"/>
        <w:numPr>
          <w:ilvl w:val="1"/>
          <w:numId w:val="6"/>
        </w:numPr>
        <w:rPr>
          <w:rFonts w:cstheme="minorHAnsi"/>
        </w:rPr>
      </w:pPr>
      <w:r w:rsidRPr="00B8120B">
        <w:rPr>
          <w:rFonts w:cstheme="minorHAnsi"/>
        </w:rPr>
        <w:t>het voeren van onderzoeken naar dopingpraktijken;</w:t>
      </w:r>
    </w:p>
    <w:p w14:paraId="489A948E" w14:textId="15692D99" w:rsidR="008917CA" w:rsidRPr="00B8120B" w:rsidRDefault="008917CA" w:rsidP="00946980">
      <w:pPr>
        <w:pStyle w:val="Lijstalinea"/>
        <w:numPr>
          <w:ilvl w:val="0"/>
          <w:numId w:val="6"/>
        </w:numPr>
        <w:jc w:val="both"/>
        <w:rPr>
          <w:rFonts w:cstheme="minorHAnsi"/>
        </w:rPr>
      </w:pPr>
      <w:r w:rsidRPr="00B8120B">
        <w:rPr>
          <w:rFonts w:cstheme="minorHAnsi"/>
        </w:rPr>
        <w:t xml:space="preserve">het beheren van biologische paspoorten, waaronder het plannen en uitvoeren van </w:t>
      </w:r>
      <w:r w:rsidR="00C55430" w:rsidRPr="00B8120B">
        <w:rPr>
          <w:rFonts w:cstheme="minorHAnsi"/>
        </w:rPr>
        <w:t>monsternemingen</w:t>
      </w:r>
      <w:r w:rsidRPr="00B8120B">
        <w:rPr>
          <w:rFonts w:cstheme="minorHAnsi"/>
        </w:rPr>
        <w:t xml:space="preserve">, het laten analyseren van monsters, het </w:t>
      </w:r>
      <w:r w:rsidR="00C55430" w:rsidRPr="00B8120B">
        <w:rPr>
          <w:rFonts w:cstheme="minorHAnsi"/>
        </w:rPr>
        <w:t>beoordelen of vergelijken van de resultaten, en het aanwijzen van een Atleet Paspoort Management Eenheid en experten of een commissie van experten voor de beoordeling van het biologisch paspoort</w:t>
      </w:r>
      <w:r w:rsidRPr="00B8120B">
        <w:rPr>
          <w:rFonts w:cstheme="minorHAnsi"/>
        </w:rPr>
        <w:t xml:space="preserve">; </w:t>
      </w:r>
    </w:p>
    <w:p w14:paraId="3E62AEF0" w14:textId="0941862D" w:rsidR="008917CA" w:rsidRPr="00B8120B" w:rsidRDefault="008917CA" w:rsidP="00946980">
      <w:pPr>
        <w:pStyle w:val="Lijstalinea"/>
        <w:numPr>
          <w:ilvl w:val="0"/>
          <w:numId w:val="6"/>
        </w:numPr>
        <w:jc w:val="both"/>
        <w:rPr>
          <w:rFonts w:cstheme="minorHAnsi"/>
        </w:rPr>
      </w:pPr>
      <w:r w:rsidRPr="00B8120B">
        <w:rPr>
          <w:rFonts w:cstheme="minorHAnsi"/>
        </w:rPr>
        <w:t xml:space="preserve">het bepalen van de nationale doelgroep en </w:t>
      </w:r>
      <w:r w:rsidR="00294AF5" w:rsidRPr="00B8120B">
        <w:rPr>
          <w:rFonts w:cstheme="minorHAnsi"/>
        </w:rPr>
        <w:t xml:space="preserve">nationale </w:t>
      </w:r>
      <w:r w:rsidRPr="00B8120B">
        <w:rPr>
          <w:rFonts w:cstheme="minorHAnsi"/>
        </w:rPr>
        <w:t>geregistreerde</w:t>
      </w:r>
      <w:r w:rsidR="009664EF" w:rsidRPr="00B8120B">
        <w:rPr>
          <w:rFonts w:cstheme="minorHAnsi"/>
        </w:rPr>
        <w:t xml:space="preserve"> doelgroep van NADO Vlaanderen</w:t>
      </w:r>
      <w:r w:rsidRPr="00B8120B">
        <w:rPr>
          <w:rFonts w:cstheme="minorHAnsi"/>
        </w:rPr>
        <w:t>, waarbij NADO Vlaanderen verantwoordelijk is voor</w:t>
      </w:r>
      <w:r w:rsidR="00C55430" w:rsidRPr="00B8120B">
        <w:rPr>
          <w:rFonts w:cstheme="minorHAnsi"/>
        </w:rPr>
        <w:t>:</w:t>
      </w:r>
    </w:p>
    <w:p w14:paraId="355B961B" w14:textId="4183B3F5" w:rsidR="008917CA" w:rsidRPr="00B8120B" w:rsidRDefault="008917CA" w:rsidP="00946980">
      <w:pPr>
        <w:pStyle w:val="Lijstalinea"/>
        <w:numPr>
          <w:ilvl w:val="1"/>
          <w:numId w:val="6"/>
        </w:numPr>
        <w:jc w:val="both"/>
        <w:rPr>
          <w:rFonts w:cstheme="minorHAnsi"/>
        </w:rPr>
      </w:pPr>
      <w:r w:rsidRPr="00B8120B">
        <w:rPr>
          <w:rFonts w:cstheme="minorHAnsi"/>
        </w:rPr>
        <w:t>het bepalen van de status van elitesporter en het opleggen van de verplichting om verblijfsgegevens in te dienen, volgens de modaliteiten die NADO Vlaanderen bepaalt;</w:t>
      </w:r>
    </w:p>
    <w:p w14:paraId="749B9212" w14:textId="3D42F1EC" w:rsidR="00C55430" w:rsidRPr="00B8120B" w:rsidRDefault="00C55430" w:rsidP="00C264F6">
      <w:pPr>
        <w:pStyle w:val="Lijstalinea"/>
        <w:numPr>
          <w:ilvl w:val="1"/>
          <w:numId w:val="6"/>
        </w:numPr>
        <w:rPr>
          <w:rFonts w:cstheme="minorHAnsi"/>
        </w:rPr>
      </w:pPr>
      <w:r w:rsidRPr="00B8120B">
        <w:rPr>
          <w:rFonts w:cstheme="minorHAnsi"/>
        </w:rPr>
        <w:t>het beheer van de verblijfsgegevens;</w:t>
      </w:r>
    </w:p>
    <w:p w14:paraId="5A2A71EA" w14:textId="06DBCBD0" w:rsidR="008917CA" w:rsidRPr="00B8120B" w:rsidRDefault="008917CA" w:rsidP="00946980">
      <w:pPr>
        <w:pStyle w:val="Lijstalinea"/>
        <w:numPr>
          <w:ilvl w:val="1"/>
          <w:numId w:val="6"/>
        </w:numPr>
        <w:jc w:val="both"/>
        <w:rPr>
          <w:rFonts w:cstheme="minorHAnsi"/>
        </w:rPr>
      </w:pPr>
      <w:r w:rsidRPr="00B8120B">
        <w:rPr>
          <w:rFonts w:cstheme="minorHAnsi"/>
        </w:rPr>
        <w:t>het vaststellen en vervolgen van inbreuken op de verblijfsgegevens</w:t>
      </w:r>
      <w:r w:rsidR="00294AF5" w:rsidRPr="00B8120B">
        <w:rPr>
          <w:rFonts w:cstheme="minorHAnsi"/>
        </w:rPr>
        <w:t>, met inbegrip van het resultatenbeheer over een inbreuk op de verblijfsgegevens conform de Internationale Standaard voor Resultatenbeheer van de Code</w:t>
      </w:r>
      <w:r w:rsidRPr="00B8120B">
        <w:rPr>
          <w:rFonts w:cstheme="minorHAnsi"/>
        </w:rPr>
        <w:t>.</w:t>
      </w:r>
    </w:p>
    <w:p w14:paraId="7E0777D1" w14:textId="2EEC18F6" w:rsidR="008917CA" w:rsidRPr="00B8120B" w:rsidRDefault="00E23DE6" w:rsidP="00946980">
      <w:pPr>
        <w:pStyle w:val="Lijstalinea"/>
        <w:numPr>
          <w:ilvl w:val="0"/>
          <w:numId w:val="6"/>
        </w:numPr>
        <w:jc w:val="both"/>
        <w:rPr>
          <w:rFonts w:cstheme="minorHAnsi"/>
        </w:rPr>
      </w:pPr>
      <w:r>
        <w:rPr>
          <w:rFonts w:cstheme="minorHAnsi"/>
        </w:rPr>
        <w:t>h</w:t>
      </w:r>
      <w:r w:rsidR="008917CA" w:rsidRPr="00B8120B">
        <w:rPr>
          <w:rFonts w:cstheme="minorHAnsi"/>
        </w:rPr>
        <w:t xml:space="preserve">et </w:t>
      </w:r>
      <w:r w:rsidR="00881F5E" w:rsidRPr="00B8120B">
        <w:rPr>
          <w:rFonts w:cstheme="minorHAnsi"/>
        </w:rPr>
        <w:t xml:space="preserve">uitoefenen </w:t>
      </w:r>
      <w:r w:rsidR="008917CA" w:rsidRPr="00B8120B">
        <w:rPr>
          <w:rFonts w:cstheme="minorHAnsi"/>
        </w:rPr>
        <w:t>van het resultatenbeheer bij vaststelling van een dopingpraktijk, met inbegrip van:</w:t>
      </w:r>
    </w:p>
    <w:p w14:paraId="036EF8F7" w14:textId="32866026" w:rsidR="008917CA" w:rsidRPr="00B8120B" w:rsidRDefault="002253EF" w:rsidP="00946980">
      <w:pPr>
        <w:pStyle w:val="Lijstalinea"/>
        <w:numPr>
          <w:ilvl w:val="1"/>
          <w:numId w:val="6"/>
        </w:numPr>
        <w:jc w:val="both"/>
        <w:rPr>
          <w:rFonts w:cstheme="minorHAnsi"/>
        </w:rPr>
      </w:pPr>
      <w:r>
        <w:rPr>
          <w:rFonts w:cstheme="minorHAnsi"/>
        </w:rPr>
        <w:t>b</w:t>
      </w:r>
      <w:r w:rsidR="008917CA" w:rsidRPr="00B8120B">
        <w:rPr>
          <w:rFonts w:cstheme="minorHAnsi"/>
        </w:rPr>
        <w:t xml:space="preserve">eslissen over het al dan niet </w:t>
      </w:r>
      <w:r w:rsidR="00C55430" w:rsidRPr="00B8120B">
        <w:rPr>
          <w:rFonts w:cstheme="minorHAnsi"/>
        </w:rPr>
        <w:t>opstarten van de vervolging van een dopingpraktijk</w:t>
      </w:r>
      <w:r w:rsidR="008917CA" w:rsidRPr="00B8120B">
        <w:rPr>
          <w:rFonts w:cstheme="minorHAnsi"/>
        </w:rPr>
        <w:t xml:space="preserve"> op basis van de vaststellingen</w:t>
      </w:r>
      <w:r w:rsidR="00C55430" w:rsidRPr="00B8120B">
        <w:rPr>
          <w:rFonts w:cstheme="minorHAnsi"/>
        </w:rPr>
        <w:t xml:space="preserve"> van NADO Vlaanderen of waarvan NADO Vlaanderen kennis heeft genomen;</w:t>
      </w:r>
    </w:p>
    <w:p w14:paraId="26049AE6" w14:textId="68234FEB" w:rsidR="008917CA" w:rsidRPr="00B8120B" w:rsidRDefault="00774022" w:rsidP="00C264F6">
      <w:pPr>
        <w:pStyle w:val="Lijstalinea"/>
        <w:numPr>
          <w:ilvl w:val="1"/>
          <w:numId w:val="6"/>
        </w:numPr>
        <w:rPr>
          <w:rFonts w:cstheme="minorHAnsi"/>
        </w:rPr>
      </w:pPr>
      <w:r>
        <w:rPr>
          <w:rFonts w:cstheme="minorHAnsi"/>
        </w:rPr>
        <w:t>h</w:t>
      </w:r>
      <w:r w:rsidR="008917CA" w:rsidRPr="00B8120B">
        <w:rPr>
          <w:rFonts w:cstheme="minorHAnsi"/>
        </w:rPr>
        <w:t>et ter kennis brengen van een mogelijke dopingpraktijk</w:t>
      </w:r>
      <w:r w:rsidR="00C55430" w:rsidRPr="00B8120B">
        <w:rPr>
          <w:rFonts w:cstheme="minorHAnsi"/>
        </w:rPr>
        <w:t>;</w:t>
      </w:r>
    </w:p>
    <w:p w14:paraId="50154563" w14:textId="2DBDDA77" w:rsidR="00294AF5" w:rsidRPr="00B8120B" w:rsidRDefault="00774022" w:rsidP="00C264F6">
      <w:pPr>
        <w:pStyle w:val="Lijstalinea"/>
        <w:numPr>
          <w:ilvl w:val="1"/>
          <w:numId w:val="6"/>
        </w:numPr>
        <w:rPr>
          <w:rFonts w:cstheme="minorHAnsi"/>
        </w:rPr>
      </w:pPr>
      <w:r>
        <w:rPr>
          <w:rFonts w:cstheme="minorHAnsi"/>
        </w:rPr>
        <w:t>h</w:t>
      </w:r>
      <w:r w:rsidR="00294AF5" w:rsidRPr="00B8120B">
        <w:rPr>
          <w:rFonts w:cstheme="minorHAnsi"/>
        </w:rPr>
        <w:t>et opleggen van een voorlopige schorsing;</w:t>
      </w:r>
    </w:p>
    <w:p w14:paraId="1074FEB0" w14:textId="6772D6E1" w:rsidR="008917CA" w:rsidRPr="00B8120B" w:rsidRDefault="00774022" w:rsidP="00946980">
      <w:pPr>
        <w:pStyle w:val="Lijstalinea"/>
        <w:numPr>
          <w:ilvl w:val="1"/>
          <w:numId w:val="6"/>
        </w:numPr>
        <w:jc w:val="both"/>
        <w:rPr>
          <w:rFonts w:cstheme="minorHAnsi"/>
        </w:rPr>
      </w:pPr>
      <w:r>
        <w:rPr>
          <w:rFonts w:cstheme="minorHAnsi"/>
        </w:rPr>
        <w:t>d</w:t>
      </w:r>
      <w:r w:rsidR="00C55430" w:rsidRPr="00B8120B">
        <w:rPr>
          <w:rFonts w:cstheme="minorHAnsi"/>
        </w:rPr>
        <w:t>e verantwoordelijkheid voor de bewijsvoering door h</w:t>
      </w:r>
      <w:r w:rsidR="008917CA" w:rsidRPr="00B8120B">
        <w:rPr>
          <w:rFonts w:cstheme="minorHAnsi"/>
        </w:rPr>
        <w:t>et inzamelen van bewijzen à charge en à décharge bij een mogelijke dopingpraktijk, met inbegrip van het opnemen of registreren van verklaringen van de persoon in kwestie die een mogelijke dopingpraktijk heeft begaan;</w:t>
      </w:r>
    </w:p>
    <w:p w14:paraId="1C5E16B8" w14:textId="3BAA52CD" w:rsidR="00294AF5" w:rsidRDefault="00774022" w:rsidP="00946980">
      <w:pPr>
        <w:pStyle w:val="Lijstalinea"/>
        <w:numPr>
          <w:ilvl w:val="1"/>
          <w:numId w:val="6"/>
        </w:numPr>
        <w:jc w:val="both"/>
        <w:rPr>
          <w:rFonts w:cstheme="minorHAnsi"/>
        </w:rPr>
      </w:pPr>
      <w:r>
        <w:rPr>
          <w:rFonts w:cstheme="minorHAnsi"/>
        </w:rPr>
        <w:t>h</w:t>
      </w:r>
      <w:r w:rsidR="008917CA" w:rsidRPr="00B8120B">
        <w:rPr>
          <w:rFonts w:cstheme="minorHAnsi"/>
        </w:rPr>
        <w:t>et formuleren van een sanctievoorstel</w:t>
      </w:r>
      <w:r w:rsidR="00294AF5" w:rsidRPr="00B8120B">
        <w:rPr>
          <w:rFonts w:cstheme="minorHAnsi"/>
        </w:rPr>
        <w:t xml:space="preserve"> of in voorkomend geval het onderhandelen of afsluiten van een overeenkomst over het resultatenbeheer;</w:t>
      </w:r>
    </w:p>
    <w:p w14:paraId="382FDB7C" w14:textId="36FDAC9E" w:rsidR="00D52F30" w:rsidRPr="00B8120B" w:rsidRDefault="00D52F30" w:rsidP="00946980">
      <w:pPr>
        <w:pStyle w:val="Lijstalinea"/>
        <w:numPr>
          <w:ilvl w:val="1"/>
          <w:numId w:val="6"/>
        </w:numPr>
        <w:jc w:val="both"/>
        <w:rPr>
          <w:rFonts w:cstheme="minorHAnsi"/>
        </w:rPr>
      </w:pPr>
      <w:r>
        <w:rPr>
          <w:rFonts w:cstheme="minorHAnsi"/>
        </w:rPr>
        <w:t>het opnemen van het resultatenbeheer in functie van de toepassing van dit reglement, zoals nader bepaald in artikel II.7.6 van dit regelement;</w:t>
      </w:r>
    </w:p>
    <w:p w14:paraId="59EAD586" w14:textId="10374CE1" w:rsidR="00C55430" w:rsidRPr="00B8120B" w:rsidRDefault="00E23DE6" w:rsidP="00946980">
      <w:pPr>
        <w:pStyle w:val="Lijstalinea"/>
        <w:numPr>
          <w:ilvl w:val="0"/>
          <w:numId w:val="6"/>
        </w:numPr>
        <w:jc w:val="both"/>
        <w:rPr>
          <w:rFonts w:cstheme="minorHAnsi"/>
        </w:rPr>
      </w:pPr>
      <w:r>
        <w:rPr>
          <w:rFonts w:cstheme="minorHAnsi"/>
        </w:rPr>
        <w:lastRenderedPageBreak/>
        <w:t>h</w:t>
      </w:r>
      <w:r w:rsidR="00C55430" w:rsidRPr="00B8120B">
        <w:rPr>
          <w:rFonts w:cstheme="minorHAnsi"/>
        </w:rPr>
        <w:t xml:space="preserve">et overzenden van een inbreukdossier naar </w:t>
      </w:r>
      <w:r w:rsidR="009664EF" w:rsidRPr="00B8120B">
        <w:rPr>
          <w:rFonts w:cstheme="minorHAnsi"/>
        </w:rPr>
        <w:t>de federatie, voor het opleggen van gevolgen van dopingpraktijken</w:t>
      </w:r>
      <w:r w:rsidR="00C55430" w:rsidRPr="00B8120B">
        <w:rPr>
          <w:rFonts w:cstheme="minorHAnsi"/>
        </w:rPr>
        <w:t>;</w:t>
      </w:r>
    </w:p>
    <w:p w14:paraId="0615DA69" w14:textId="77BB6116" w:rsidR="008917CA" w:rsidRPr="00B8120B" w:rsidRDefault="008917CA" w:rsidP="00946980">
      <w:pPr>
        <w:pStyle w:val="Lijstalinea"/>
        <w:numPr>
          <w:ilvl w:val="0"/>
          <w:numId w:val="6"/>
        </w:numPr>
        <w:jc w:val="both"/>
        <w:rPr>
          <w:rFonts w:cstheme="minorHAnsi"/>
        </w:rPr>
      </w:pPr>
      <w:r w:rsidRPr="00B8120B">
        <w:rPr>
          <w:rFonts w:cstheme="minorHAnsi"/>
        </w:rPr>
        <w:t>het toezicht op de correcte toepassing en tenuitvoerlegging van de wegens een overtreding van dit reglement opgelegde sanctie</w:t>
      </w:r>
      <w:r w:rsidR="001536F2" w:rsidRPr="00B8120B">
        <w:rPr>
          <w:rFonts w:cstheme="minorHAnsi"/>
        </w:rPr>
        <w:t>s</w:t>
      </w:r>
      <w:r w:rsidRPr="00B8120B">
        <w:rPr>
          <w:rFonts w:cstheme="minorHAnsi"/>
        </w:rPr>
        <w:t xml:space="preserve"> </w:t>
      </w:r>
    </w:p>
    <w:p w14:paraId="664C9C2C" w14:textId="3C9D96FD" w:rsidR="008917CA" w:rsidRPr="002D4559" w:rsidRDefault="008917CA" w:rsidP="007F2059">
      <w:pPr>
        <w:rPr>
          <w:rFonts w:cstheme="minorHAnsi"/>
        </w:rPr>
      </w:pPr>
    </w:p>
    <w:p w14:paraId="13E44AD4" w14:textId="32765922" w:rsidR="001536F2" w:rsidRPr="002D4559" w:rsidRDefault="001536F2" w:rsidP="00946980">
      <w:pPr>
        <w:pStyle w:val="Kop2"/>
        <w:jc w:val="both"/>
      </w:pPr>
      <w:bookmarkStart w:id="4" w:name="_Toc170204241"/>
      <w:r w:rsidRPr="002D4559">
        <w:t>Verantwoordelijkheden van sporters, begeleiders en andere personen onder het toepassingsgebied van dit reglement</w:t>
      </w:r>
      <w:bookmarkEnd w:id="4"/>
    </w:p>
    <w:p w14:paraId="55869554" w14:textId="62EFAC10" w:rsidR="0061453A" w:rsidRPr="002D4559" w:rsidRDefault="00CC5C71" w:rsidP="0061453A">
      <w:pPr>
        <w:rPr>
          <w:rFonts w:cstheme="minorHAnsi"/>
        </w:rPr>
      </w:pPr>
      <w:r w:rsidRPr="0041132A">
        <w:rPr>
          <w:rStyle w:val="Kop3Char"/>
        </w:rPr>
        <w:t>I.4.1.</w:t>
      </w:r>
      <w:r>
        <w:rPr>
          <w:rFonts w:cstheme="minorHAnsi"/>
        </w:rPr>
        <w:t xml:space="preserve"> </w:t>
      </w:r>
      <w:r w:rsidR="0061453A" w:rsidRPr="002D4559">
        <w:rPr>
          <w:rFonts w:cstheme="minorHAnsi"/>
        </w:rPr>
        <w:t>Elke sporter</w:t>
      </w:r>
      <w:r w:rsidR="00FA6EC2">
        <w:rPr>
          <w:rFonts w:cstheme="minorHAnsi"/>
        </w:rPr>
        <w:t xml:space="preserve"> onder het toepassingsgebied van dit reglement </w:t>
      </w:r>
      <w:r w:rsidR="0061453A" w:rsidRPr="002D4559">
        <w:rPr>
          <w:rFonts w:cstheme="minorHAnsi"/>
        </w:rPr>
        <w:t>is verplicht:</w:t>
      </w:r>
    </w:p>
    <w:p w14:paraId="271BA3A4" w14:textId="60388BF2" w:rsidR="0061453A" w:rsidRPr="00FA6EC2" w:rsidRDefault="0061453A" w:rsidP="00C264F6">
      <w:pPr>
        <w:pStyle w:val="Lijstalinea"/>
        <w:numPr>
          <w:ilvl w:val="0"/>
          <w:numId w:val="9"/>
        </w:numPr>
        <w:rPr>
          <w:rFonts w:cstheme="minorHAnsi"/>
        </w:rPr>
      </w:pPr>
      <w:r w:rsidRPr="00FA6EC2">
        <w:rPr>
          <w:rFonts w:cstheme="minorHAnsi"/>
        </w:rPr>
        <w:t>op de hoogte te zijn van de antidopingregels en ze na te leven;</w:t>
      </w:r>
    </w:p>
    <w:p w14:paraId="6A61822C" w14:textId="18837823" w:rsidR="0061453A" w:rsidRPr="00FA6EC2" w:rsidRDefault="0061453A" w:rsidP="00946980">
      <w:pPr>
        <w:pStyle w:val="Lijstalinea"/>
        <w:numPr>
          <w:ilvl w:val="0"/>
          <w:numId w:val="9"/>
        </w:numPr>
        <w:jc w:val="both"/>
        <w:rPr>
          <w:rFonts w:cstheme="minorHAnsi"/>
        </w:rPr>
      </w:pPr>
      <w:r w:rsidRPr="00FA6EC2">
        <w:rPr>
          <w:rFonts w:cstheme="minorHAnsi"/>
        </w:rPr>
        <w:t>de verantwoordelijkheid te dragen op het vlak van antidoping voor alles wat hij inneemt of gebruikt;</w:t>
      </w:r>
    </w:p>
    <w:p w14:paraId="39CBC9A5" w14:textId="15E7FF65" w:rsidR="0061453A" w:rsidRPr="00FA6EC2" w:rsidRDefault="0061453A" w:rsidP="00946980">
      <w:pPr>
        <w:pStyle w:val="Lijstalinea"/>
        <w:numPr>
          <w:ilvl w:val="0"/>
          <w:numId w:val="9"/>
        </w:numPr>
        <w:jc w:val="both"/>
        <w:rPr>
          <w:rFonts w:cstheme="minorHAnsi"/>
        </w:rPr>
      </w:pPr>
      <w:r w:rsidRPr="00FA6EC2">
        <w:rPr>
          <w:rFonts w:cstheme="minorHAnsi"/>
        </w:rPr>
        <w:t xml:space="preserve">op elk ogenblik bereid te zijn zich </w:t>
      </w:r>
      <w:r w:rsidR="0044335A" w:rsidRPr="00FA6EC2">
        <w:rPr>
          <w:rFonts w:cstheme="minorHAnsi"/>
        </w:rPr>
        <w:t xml:space="preserve">te onderwerpen </w:t>
      </w:r>
      <w:r w:rsidRPr="00FA6EC2">
        <w:rPr>
          <w:rFonts w:cstheme="minorHAnsi"/>
        </w:rPr>
        <w:t xml:space="preserve">aan een controle door NADO Vlaanderen of een andere </w:t>
      </w:r>
      <w:r w:rsidR="00F47B49">
        <w:rPr>
          <w:rFonts w:cstheme="minorHAnsi"/>
        </w:rPr>
        <w:t>ADO</w:t>
      </w:r>
      <w:r w:rsidRPr="00FA6EC2">
        <w:rPr>
          <w:rFonts w:cstheme="minorHAnsi"/>
        </w:rPr>
        <w:t xml:space="preserve"> onder de Code, of door een derde die door de voornoemde </w:t>
      </w:r>
      <w:proofErr w:type="spellStart"/>
      <w:r w:rsidR="00F47B49">
        <w:rPr>
          <w:rFonts w:cstheme="minorHAnsi"/>
        </w:rPr>
        <w:t>ADO’</w:t>
      </w:r>
      <w:r w:rsidRPr="00FA6EC2">
        <w:rPr>
          <w:rFonts w:cstheme="minorHAnsi"/>
        </w:rPr>
        <w:t>s</w:t>
      </w:r>
      <w:proofErr w:type="spellEnd"/>
      <w:r w:rsidRPr="00FA6EC2">
        <w:rPr>
          <w:rFonts w:cstheme="minorHAnsi"/>
        </w:rPr>
        <w:t xml:space="preserve"> gemachtigd is een controle uit te voeren, in overeenstemming met de Internationale Standaard voor Dopingtests en Onderzoeken (ISTI) van het WADA en het Antidopingdecreet en de uitvoeringsbesluiten daarvan;</w:t>
      </w:r>
    </w:p>
    <w:p w14:paraId="5A039BDA" w14:textId="009C05DD" w:rsidR="0061453A" w:rsidRPr="00FA6EC2" w:rsidRDefault="0061453A" w:rsidP="00946980">
      <w:pPr>
        <w:pStyle w:val="Lijstalinea"/>
        <w:numPr>
          <w:ilvl w:val="0"/>
          <w:numId w:val="9"/>
        </w:numPr>
        <w:jc w:val="both"/>
        <w:rPr>
          <w:rFonts w:cstheme="minorHAnsi"/>
        </w:rPr>
      </w:pPr>
      <w:r w:rsidRPr="00FA6EC2">
        <w:rPr>
          <w:rFonts w:cstheme="minorHAnsi"/>
        </w:rPr>
        <w:t>medisch personeel op de hoogte te brengen van zijn verplichting geen verboden stoffen of methoden te gebruiken en er zo voor te zorgen dat een medische behandeling de antidopingregels niet schendt;</w:t>
      </w:r>
    </w:p>
    <w:p w14:paraId="577EDD06" w14:textId="1ECA79FD" w:rsidR="0061453A" w:rsidRPr="00FA6EC2" w:rsidRDefault="0061453A" w:rsidP="00946980">
      <w:pPr>
        <w:pStyle w:val="Lijstalinea"/>
        <w:numPr>
          <w:ilvl w:val="0"/>
          <w:numId w:val="9"/>
        </w:numPr>
        <w:jc w:val="both"/>
        <w:rPr>
          <w:rFonts w:cstheme="minorHAnsi"/>
        </w:rPr>
      </w:pPr>
      <w:r w:rsidRPr="00FA6EC2">
        <w:rPr>
          <w:rFonts w:cstheme="minorHAnsi"/>
        </w:rPr>
        <w:t>NADO Vlaanderen, de federatie en internationale federatie op de hoogte te brengen van elke veroordeling wegens dopingpraktijken in de laatste tien jaar;</w:t>
      </w:r>
    </w:p>
    <w:p w14:paraId="38F21F6C" w14:textId="003D8E00" w:rsidR="0061453A" w:rsidRPr="00FA6EC2" w:rsidRDefault="0061453A" w:rsidP="00C264F6">
      <w:pPr>
        <w:pStyle w:val="Lijstalinea"/>
        <w:numPr>
          <w:ilvl w:val="0"/>
          <w:numId w:val="9"/>
        </w:numPr>
        <w:rPr>
          <w:rFonts w:cstheme="minorHAnsi"/>
        </w:rPr>
      </w:pPr>
      <w:r w:rsidRPr="00FA6EC2">
        <w:rPr>
          <w:rFonts w:cstheme="minorHAnsi"/>
        </w:rPr>
        <w:t>mee te werken aan elk onderzoek van een ADO naar dopingpraktijken</w:t>
      </w:r>
      <w:r w:rsidR="00AB012C">
        <w:rPr>
          <w:rFonts w:cstheme="minorHAnsi"/>
        </w:rPr>
        <w:t>;</w:t>
      </w:r>
    </w:p>
    <w:p w14:paraId="3BAC4FD2" w14:textId="3C19E72C" w:rsidR="0061453A" w:rsidRPr="00FA6EC2" w:rsidRDefault="0061453A" w:rsidP="00946980">
      <w:pPr>
        <w:pStyle w:val="Lijstalinea"/>
        <w:numPr>
          <w:ilvl w:val="0"/>
          <w:numId w:val="9"/>
        </w:numPr>
        <w:jc w:val="both"/>
        <w:rPr>
          <w:rFonts w:cstheme="minorHAnsi"/>
        </w:rPr>
      </w:pPr>
      <w:r w:rsidRPr="00FA6EC2">
        <w:rPr>
          <w:rFonts w:cstheme="minorHAnsi"/>
        </w:rPr>
        <w:t>de identiteit van zijn begeleiders mee te delen op verzoek van NADO Vlaanderen, van een nationale federatie of een ADO met bevoegdheid over de sporter.</w:t>
      </w:r>
    </w:p>
    <w:p w14:paraId="5C7F001B" w14:textId="77777777" w:rsidR="0061453A" w:rsidRPr="002D4559" w:rsidRDefault="0061453A" w:rsidP="0061453A">
      <w:pPr>
        <w:rPr>
          <w:rFonts w:cstheme="minorHAnsi"/>
        </w:rPr>
      </w:pPr>
    </w:p>
    <w:p w14:paraId="0249B95B" w14:textId="05B27E30" w:rsidR="00CC5C71" w:rsidRDefault="00CC5C71" w:rsidP="0061453A">
      <w:pPr>
        <w:rPr>
          <w:rFonts w:cstheme="minorHAnsi"/>
        </w:rPr>
      </w:pPr>
      <w:r w:rsidRPr="0041132A">
        <w:rPr>
          <w:rStyle w:val="Kop3Char"/>
        </w:rPr>
        <w:t>I.4.2.</w:t>
      </w:r>
      <w:r>
        <w:rPr>
          <w:rFonts w:cstheme="minorHAnsi"/>
        </w:rPr>
        <w:t xml:space="preserve"> </w:t>
      </w:r>
      <w:r w:rsidR="0061453A" w:rsidRPr="002D4559">
        <w:rPr>
          <w:rFonts w:cstheme="minorHAnsi"/>
        </w:rPr>
        <w:t>Elke begeleider</w:t>
      </w:r>
      <w:r w:rsidR="00FA6EC2">
        <w:rPr>
          <w:rFonts w:cstheme="minorHAnsi"/>
        </w:rPr>
        <w:t xml:space="preserve"> onder het toepassingsgebied van dit reglement</w:t>
      </w:r>
      <w:r w:rsidR="0061453A" w:rsidRPr="002D4559">
        <w:rPr>
          <w:rFonts w:cstheme="minorHAnsi"/>
        </w:rPr>
        <w:t xml:space="preserve"> is verplicht:</w:t>
      </w:r>
    </w:p>
    <w:p w14:paraId="0953D779" w14:textId="7E23D8FC" w:rsidR="00CC5C71" w:rsidRPr="00FA6EC2" w:rsidRDefault="0061453A" w:rsidP="00946980">
      <w:pPr>
        <w:pStyle w:val="Lijstalinea"/>
        <w:numPr>
          <w:ilvl w:val="0"/>
          <w:numId w:val="10"/>
        </w:numPr>
        <w:jc w:val="both"/>
        <w:rPr>
          <w:rFonts w:cstheme="minorHAnsi"/>
        </w:rPr>
      </w:pPr>
      <w:r w:rsidRPr="00FA6EC2">
        <w:rPr>
          <w:rFonts w:cstheme="minorHAnsi"/>
        </w:rPr>
        <w:t>op de hoogte te zijn van de antidopingregels, zowel de regels die op de sporters als op hem van toepassing zijn, en ze na te leven;</w:t>
      </w:r>
    </w:p>
    <w:p w14:paraId="7B7F2D60" w14:textId="7F251827" w:rsidR="00CC5C71" w:rsidRPr="00FA6EC2" w:rsidRDefault="0061453A" w:rsidP="00946980">
      <w:pPr>
        <w:pStyle w:val="Lijstalinea"/>
        <w:numPr>
          <w:ilvl w:val="0"/>
          <w:numId w:val="10"/>
        </w:numPr>
        <w:jc w:val="both"/>
        <w:rPr>
          <w:rFonts w:cstheme="minorHAnsi"/>
        </w:rPr>
      </w:pPr>
      <w:r w:rsidRPr="00FA6EC2">
        <w:rPr>
          <w:rFonts w:cstheme="minorHAnsi"/>
        </w:rPr>
        <w:t>mee te werken aan de dopingbestrijding en het programma van dopingtests, en zijn invloed te gebruiken om de sporter antidopingwaarden en -gedrag bij te brengen;</w:t>
      </w:r>
    </w:p>
    <w:p w14:paraId="18148EFC" w14:textId="2593864D" w:rsidR="00CC5C71" w:rsidRPr="00FA6EC2" w:rsidRDefault="0061453A" w:rsidP="00946980">
      <w:pPr>
        <w:pStyle w:val="Lijstalinea"/>
        <w:numPr>
          <w:ilvl w:val="0"/>
          <w:numId w:val="10"/>
        </w:numPr>
        <w:jc w:val="both"/>
        <w:rPr>
          <w:rFonts w:cstheme="minorHAnsi"/>
        </w:rPr>
      </w:pPr>
      <w:r w:rsidRPr="00FA6EC2">
        <w:rPr>
          <w:rFonts w:cstheme="minorHAnsi"/>
        </w:rPr>
        <w:t>NADO Vlaanderen, de federatie en de federatie en internationale federatie op de hoogte te brengen van elke veroordeling wegens dopingpraktijken in de laatste tien jaar;</w:t>
      </w:r>
    </w:p>
    <w:p w14:paraId="395BE0B9" w14:textId="36B40FFC" w:rsidR="00CC5C71" w:rsidRPr="00FA6EC2" w:rsidRDefault="0061453A" w:rsidP="00C264F6">
      <w:pPr>
        <w:pStyle w:val="Lijstalinea"/>
        <w:numPr>
          <w:ilvl w:val="0"/>
          <w:numId w:val="10"/>
        </w:numPr>
        <w:rPr>
          <w:rFonts w:cstheme="minorHAnsi"/>
        </w:rPr>
      </w:pPr>
      <w:r w:rsidRPr="00FA6EC2">
        <w:rPr>
          <w:rFonts w:cstheme="minorHAnsi"/>
        </w:rPr>
        <w:t>mee te werken aan elk onderzoek van een ADO over dopingpraktijken;</w:t>
      </w:r>
    </w:p>
    <w:p w14:paraId="0F33FD54" w14:textId="0D33C081" w:rsidR="0061453A" w:rsidRPr="00FA6EC2" w:rsidRDefault="0061453A" w:rsidP="00C264F6">
      <w:pPr>
        <w:pStyle w:val="Lijstalinea"/>
        <w:numPr>
          <w:ilvl w:val="0"/>
          <w:numId w:val="10"/>
        </w:numPr>
        <w:rPr>
          <w:rFonts w:cstheme="minorHAnsi"/>
        </w:rPr>
      </w:pPr>
      <w:r w:rsidRPr="00FA6EC2">
        <w:rPr>
          <w:rFonts w:cstheme="minorHAnsi"/>
        </w:rPr>
        <w:t>geen verboden stof of methode te gebruiken zonder geldige reden.</w:t>
      </w:r>
    </w:p>
    <w:p w14:paraId="588A3A1C" w14:textId="77777777" w:rsidR="0061453A" w:rsidRPr="002D4559" w:rsidRDefault="0061453A" w:rsidP="0061453A">
      <w:pPr>
        <w:rPr>
          <w:rFonts w:cstheme="minorHAnsi"/>
        </w:rPr>
      </w:pPr>
    </w:p>
    <w:p w14:paraId="49E41FA9" w14:textId="1DB7F4FC" w:rsidR="0061453A" w:rsidRPr="002D4559" w:rsidRDefault="00CC5C71" w:rsidP="00946980">
      <w:pPr>
        <w:jc w:val="both"/>
        <w:rPr>
          <w:rFonts w:cstheme="minorHAnsi"/>
        </w:rPr>
      </w:pPr>
      <w:r w:rsidRPr="0041132A">
        <w:rPr>
          <w:rStyle w:val="Kop3Char"/>
        </w:rPr>
        <w:t>I.4.3.</w:t>
      </w:r>
      <w:r>
        <w:rPr>
          <w:rFonts w:cstheme="minorHAnsi"/>
        </w:rPr>
        <w:t xml:space="preserve"> </w:t>
      </w:r>
      <w:r w:rsidR="0061453A" w:rsidRPr="002D4559">
        <w:rPr>
          <w:rFonts w:cstheme="minorHAnsi"/>
        </w:rPr>
        <w:t xml:space="preserve">Elke andere persoon </w:t>
      </w:r>
      <w:r w:rsidR="00FA6EC2">
        <w:rPr>
          <w:rFonts w:cstheme="minorHAnsi"/>
        </w:rPr>
        <w:t>onder het toepassingsgebied van dit reglement, die gee</w:t>
      </w:r>
      <w:r w:rsidR="0061453A" w:rsidRPr="002D4559">
        <w:rPr>
          <w:rFonts w:cstheme="minorHAnsi"/>
        </w:rPr>
        <w:t>n sporter of een begeleider is</w:t>
      </w:r>
      <w:r w:rsidR="00FA6EC2">
        <w:rPr>
          <w:rFonts w:cstheme="minorHAnsi"/>
        </w:rPr>
        <w:t>, is</w:t>
      </w:r>
      <w:r w:rsidR="0061453A" w:rsidRPr="002D4559">
        <w:rPr>
          <w:rFonts w:cstheme="minorHAnsi"/>
        </w:rPr>
        <w:t xml:space="preserve"> verplicht:</w:t>
      </w:r>
    </w:p>
    <w:p w14:paraId="4F9F67EA" w14:textId="5D6D592E" w:rsidR="0061453A" w:rsidRPr="00FA6EC2" w:rsidRDefault="0061453A" w:rsidP="00C264F6">
      <w:pPr>
        <w:pStyle w:val="Lijstalinea"/>
        <w:numPr>
          <w:ilvl w:val="0"/>
          <w:numId w:val="11"/>
        </w:numPr>
        <w:rPr>
          <w:rFonts w:cstheme="minorHAnsi"/>
        </w:rPr>
      </w:pPr>
      <w:r w:rsidRPr="00FA6EC2">
        <w:rPr>
          <w:rFonts w:cstheme="minorHAnsi"/>
        </w:rPr>
        <w:t>op de hoogte te zijn van de antidopingregels en ze na te leven;</w:t>
      </w:r>
    </w:p>
    <w:p w14:paraId="31626DD3" w14:textId="7FE072AC" w:rsidR="0061453A" w:rsidRPr="00FA6EC2" w:rsidRDefault="0061453A" w:rsidP="00946980">
      <w:pPr>
        <w:pStyle w:val="Lijstalinea"/>
        <w:numPr>
          <w:ilvl w:val="0"/>
          <w:numId w:val="11"/>
        </w:numPr>
        <w:jc w:val="both"/>
        <w:rPr>
          <w:rFonts w:cstheme="minorHAnsi"/>
        </w:rPr>
      </w:pPr>
      <w:r w:rsidRPr="00FA6EC2">
        <w:rPr>
          <w:rFonts w:cstheme="minorHAnsi"/>
        </w:rPr>
        <w:t>NADO Vlaanderen, de federatie en internationale federatie op de hoogte te brengen van elke veroordeling wegens dopingpraktijken in de laatste tien jaar;</w:t>
      </w:r>
    </w:p>
    <w:p w14:paraId="281C0E1F" w14:textId="47C79946" w:rsidR="0061453A" w:rsidRPr="00FA6EC2" w:rsidRDefault="0061453A" w:rsidP="00C264F6">
      <w:pPr>
        <w:pStyle w:val="Lijstalinea"/>
        <w:numPr>
          <w:ilvl w:val="0"/>
          <w:numId w:val="11"/>
        </w:numPr>
        <w:rPr>
          <w:rFonts w:cstheme="minorHAnsi"/>
        </w:rPr>
      </w:pPr>
      <w:r w:rsidRPr="00FA6EC2">
        <w:rPr>
          <w:rFonts w:cstheme="minorHAnsi"/>
        </w:rPr>
        <w:t>mee te werken aan elk onderzoek van een ADO naar dopingpraktijken.</w:t>
      </w:r>
    </w:p>
    <w:p w14:paraId="5A0D9128" w14:textId="77777777" w:rsidR="0061453A" w:rsidRPr="002D4559" w:rsidRDefault="0061453A" w:rsidP="007F2059">
      <w:pPr>
        <w:rPr>
          <w:rFonts w:cstheme="minorHAnsi"/>
        </w:rPr>
      </w:pPr>
    </w:p>
    <w:p w14:paraId="601B860D" w14:textId="3A768EBE" w:rsidR="007F2059" w:rsidRPr="002D4559" w:rsidRDefault="001536F2" w:rsidP="00C220ED">
      <w:pPr>
        <w:pStyle w:val="Kop2"/>
      </w:pPr>
      <w:bookmarkStart w:id="5" w:name="_Toc170204242"/>
      <w:r w:rsidRPr="002D4559">
        <w:lastRenderedPageBreak/>
        <w:t>Verantwoordelijkheden van de federatie</w:t>
      </w:r>
      <w:bookmarkEnd w:id="5"/>
    </w:p>
    <w:p w14:paraId="2A304744" w14:textId="2CD83604" w:rsidR="00166628" w:rsidRPr="002D4559" w:rsidRDefault="00CC5C71" w:rsidP="00C75A74">
      <w:pPr>
        <w:rPr>
          <w:rFonts w:cstheme="minorHAnsi"/>
        </w:rPr>
      </w:pPr>
      <w:r w:rsidRPr="0041132A">
        <w:rPr>
          <w:rStyle w:val="Kop3Char"/>
        </w:rPr>
        <w:t>I.5.1.</w:t>
      </w:r>
      <w:r>
        <w:rPr>
          <w:rFonts w:cstheme="minorHAnsi"/>
        </w:rPr>
        <w:t xml:space="preserve"> </w:t>
      </w:r>
      <w:r w:rsidR="00166628" w:rsidRPr="002D4559">
        <w:rPr>
          <w:rFonts w:cstheme="minorHAnsi"/>
        </w:rPr>
        <w:t xml:space="preserve">In uitvoering van onderhavig reglement, zal </w:t>
      </w:r>
      <w:r w:rsidR="00166628" w:rsidRPr="002D4559">
        <w:rPr>
          <w:rFonts w:cstheme="minorHAnsi"/>
          <w:b/>
          <w:bCs/>
        </w:rPr>
        <w:t xml:space="preserve">de federatie </w:t>
      </w:r>
      <w:r w:rsidR="00166628" w:rsidRPr="002D4559">
        <w:rPr>
          <w:rFonts w:cstheme="minorHAnsi"/>
        </w:rPr>
        <w:t>de volgende taken vervullen</w:t>
      </w:r>
      <w:r w:rsidR="00DA5C7F">
        <w:rPr>
          <w:rFonts w:cstheme="minorHAnsi"/>
        </w:rPr>
        <w:t>:</w:t>
      </w:r>
    </w:p>
    <w:p w14:paraId="49D1161F" w14:textId="75E7B85B" w:rsidR="00C92BC5" w:rsidRPr="00FA6EC2" w:rsidRDefault="001536F2" w:rsidP="00C264F6">
      <w:pPr>
        <w:pStyle w:val="Lijstalinea"/>
        <w:numPr>
          <w:ilvl w:val="0"/>
          <w:numId w:val="12"/>
        </w:numPr>
        <w:rPr>
          <w:rFonts w:cstheme="minorHAnsi"/>
        </w:rPr>
      </w:pPr>
      <w:r w:rsidRPr="00FA6EC2">
        <w:rPr>
          <w:rFonts w:cstheme="minorHAnsi"/>
        </w:rPr>
        <w:t>het verlenen van medewerking aan de uitvoering van dopingcont</w:t>
      </w:r>
      <w:r w:rsidR="0061453A" w:rsidRPr="00FA6EC2">
        <w:rPr>
          <w:rFonts w:cstheme="minorHAnsi"/>
        </w:rPr>
        <w:t>rol</w:t>
      </w:r>
      <w:r w:rsidRPr="00FA6EC2">
        <w:rPr>
          <w:rFonts w:cstheme="minorHAnsi"/>
        </w:rPr>
        <w:t>es</w:t>
      </w:r>
      <w:r w:rsidR="009664EF" w:rsidRPr="00FA6EC2">
        <w:rPr>
          <w:rFonts w:cstheme="minorHAnsi"/>
        </w:rPr>
        <w:t>;</w:t>
      </w:r>
    </w:p>
    <w:p w14:paraId="398DDCE7" w14:textId="79B09B1E" w:rsidR="00166628" w:rsidRPr="00FA6EC2" w:rsidRDefault="00166628" w:rsidP="00946980">
      <w:pPr>
        <w:pStyle w:val="Lijstalinea"/>
        <w:numPr>
          <w:ilvl w:val="0"/>
          <w:numId w:val="12"/>
        </w:numPr>
        <w:jc w:val="both"/>
        <w:rPr>
          <w:rFonts w:cstheme="minorHAnsi"/>
        </w:rPr>
      </w:pPr>
      <w:r w:rsidRPr="00FA6EC2">
        <w:rPr>
          <w:rFonts w:cstheme="minorHAnsi"/>
        </w:rPr>
        <w:t>de identificatie- en contactgegevens te registreren van alle sporters die deelnemen aan de door haar georganiseerde wedstrijden, en daarbij van de voornoemde sporters te vereisen dat zij een passend identiteitsbewijs voorleggen</w:t>
      </w:r>
      <w:r w:rsidR="009664EF" w:rsidRPr="00FA6EC2">
        <w:rPr>
          <w:rFonts w:cstheme="minorHAnsi"/>
        </w:rPr>
        <w:t>;</w:t>
      </w:r>
    </w:p>
    <w:p w14:paraId="09927121" w14:textId="11C29B0A" w:rsidR="001536F2" w:rsidRPr="00FA6EC2" w:rsidRDefault="001536F2" w:rsidP="00C264F6">
      <w:pPr>
        <w:pStyle w:val="Lijstalinea"/>
        <w:numPr>
          <w:ilvl w:val="0"/>
          <w:numId w:val="12"/>
        </w:numPr>
        <w:rPr>
          <w:rFonts w:cstheme="minorHAnsi"/>
        </w:rPr>
      </w:pPr>
      <w:r w:rsidRPr="00FA6EC2">
        <w:rPr>
          <w:rFonts w:cstheme="minorHAnsi"/>
        </w:rPr>
        <w:t>het verlenen van medewerking aan onderzoek van NADO Vlaanderen of enige andere ADO onder de Code</w:t>
      </w:r>
      <w:r w:rsidR="009664EF" w:rsidRPr="00FA6EC2">
        <w:rPr>
          <w:rFonts w:cstheme="minorHAnsi"/>
        </w:rPr>
        <w:t>;</w:t>
      </w:r>
    </w:p>
    <w:p w14:paraId="1EA2AC38" w14:textId="07C05535" w:rsidR="00166628" w:rsidRPr="00187ADA" w:rsidRDefault="00166628" w:rsidP="00946980">
      <w:pPr>
        <w:pStyle w:val="Lijstalinea"/>
        <w:numPr>
          <w:ilvl w:val="0"/>
          <w:numId w:val="12"/>
        </w:numPr>
        <w:jc w:val="both"/>
        <w:rPr>
          <w:rFonts w:cstheme="minorHAnsi"/>
        </w:rPr>
      </w:pPr>
      <w:r w:rsidRPr="00FA6EC2">
        <w:rPr>
          <w:rFonts w:cstheme="minorHAnsi"/>
        </w:rPr>
        <w:t xml:space="preserve">het meedelen van gegevens van personen onder het toepassingsgebied van dit reglement waarvan een vermoeden bestaat dat ze een dopingpraktijk hebben gepleegd, op eigen </w:t>
      </w:r>
      <w:r w:rsidRPr="00187ADA">
        <w:rPr>
          <w:rFonts w:cstheme="minorHAnsi"/>
        </w:rPr>
        <w:t>initiatief of op verzoek van NADO Vlaanderen</w:t>
      </w:r>
      <w:r w:rsidR="006A129D" w:rsidRPr="00187ADA">
        <w:rPr>
          <w:rFonts w:cstheme="minorHAnsi"/>
        </w:rPr>
        <w:t xml:space="preserve"> of de internationale federatie, of elke andere ADO met bevoegdheid over de persoon;</w:t>
      </w:r>
    </w:p>
    <w:p w14:paraId="7A91D67E" w14:textId="547D5457" w:rsidR="001536F2" w:rsidRPr="00187ADA" w:rsidRDefault="001536F2" w:rsidP="00946980">
      <w:pPr>
        <w:pStyle w:val="Lijstalinea"/>
        <w:numPr>
          <w:ilvl w:val="0"/>
          <w:numId w:val="12"/>
        </w:numPr>
        <w:jc w:val="both"/>
        <w:rPr>
          <w:rFonts w:cstheme="minorHAnsi"/>
        </w:rPr>
      </w:pPr>
      <w:r w:rsidRPr="00187ADA">
        <w:rPr>
          <w:rFonts w:cstheme="minorHAnsi"/>
        </w:rPr>
        <w:t xml:space="preserve">het melden van elke informatie die wijst op een mogelijke inbreuk van dit reglement, de Code </w:t>
      </w:r>
      <w:r w:rsidRPr="00B8120B">
        <w:rPr>
          <w:rFonts w:cstheme="minorHAnsi"/>
        </w:rPr>
        <w:t>en het Antidopingdecreet van 25 mei 2012 en de uitvoeringsbesluiten ervan</w:t>
      </w:r>
      <w:r w:rsidR="00D8136F">
        <w:rPr>
          <w:rFonts w:cstheme="minorHAnsi"/>
        </w:rPr>
        <w:t>;</w:t>
      </w:r>
    </w:p>
    <w:p w14:paraId="5A3658E7" w14:textId="7F846D04" w:rsidR="001536F2" w:rsidRPr="00FA6EC2" w:rsidRDefault="001536F2" w:rsidP="00946980">
      <w:pPr>
        <w:pStyle w:val="Lijstalinea"/>
        <w:numPr>
          <w:ilvl w:val="0"/>
          <w:numId w:val="12"/>
        </w:numPr>
        <w:jc w:val="both"/>
        <w:rPr>
          <w:rFonts w:cstheme="minorHAnsi"/>
        </w:rPr>
      </w:pPr>
      <w:r w:rsidRPr="00FA6EC2">
        <w:rPr>
          <w:rFonts w:cstheme="minorHAnsi"/>
        </w:rPr>
        <w:t>het toezien op de naleving van sancties die op grond van het Antidopingdecreet van 25 mei 2012 zijn opgelegd aan sporters, en die algemeen geldend zijn onder de Code</w:t>
      </w:r>
      <w:r w:rsidR="00F57798">
        <w:rPr>
          <w:rFonts w:cstheme="minorHAnsi"/>
        </w:rPr>
        <w:t xml:space="preserve">, en op elke sanctie die op grond van de bevoegdheid van </w:t>
      </w:r>
      <w:r w:rsidR="00B837AC">
        <w:rPr>
          <w:rFonts w:cstheme="minorHAnsi"/>
        </w:rPr>
        <w:t>enige andere ADO onder</w:t>
      </w:r>
      <w:r w:rsidR="00F57798">
        <w:rPr>
          <w:rFonts w:cstheme="minorHAnsi"/>
        </w:rPr>
        <w:t xml:space="preserve"> de Code is opgelegd</w:t>
      </w:r>
      <w:r w:rsidR="00D8136F">
        <w:rPr>
          <w:rFonts w:cstheme="minorHAnsi"/>
        </w:rPr>
        <w:t>.</w:t>
      </w:r>
    </w:p>
    <w:p w14:paraId="2D3DF2EF" w14:textId="46E4FA99" w:rsidR="001536F2" w:rsidRDefault="001536F2" w:rsidP="00C75A74">
      <w:pPr>
        <w:rPr>
          <w:rFonts w:cstheme="minorHAnsi"/>
        </w:rPr>
      </w:pPr>
    </w:p>
    <w:p w14:paraId="596EA03D" w14:textId="555A5832" w:rsidR="009664EF" w:rsidRDefault="00CC5C71" w:rsidP="00946980">
      <w:pPr>
        <w:jc w:val="both"/>
        <w:rPr>
          <w:rFonts w:cstheme="minorHAnsi"/>
        </w:rPr>
      </w:pPr>
      <w:r w:rsidRPr="0041132A">
        <w:rPr>
          <w:rStyle w:val="Kop3Char"/>
        </w:rPr>
        <w:t>I.5.2.</w:t>
      </w:r>
      <w:r>
        <w:rPr>
          <w:rFonts w:cstheme="minorHAnsi"/>
        </w:rPr>
        <w:t xml:space="preserve"> </w:t>
      </w:r>
      <w:r w:rsidR="009664EF">
        <w:rPr>
          <w:rFonts w:cstheme="minorHAnsi"/>
        </w:rPr>
        <w:t xml:space="preserve">De federatie kan enkel dopingtests uitvoeren onder de gedocumenteerde bevoegdheid </w:t>
      </w:r>
      <w:r w:rsidR="00D52F30">
        <w:rPr>
          <w:rFonts w:cstheme="minorHAnsi"/>
        </w:rPr>
        <w:t>en bij</w:t>
      </w:r>
      <w:r w:rsidR="009664EF">
        <w:rPr>
          <w:rFonts w:cstheme="minorHAnsi"/>
        </w:rPr>
        <w:t xml:space="preserve"> delegatie door de internationale federatie, en doet daarvoor beroep op een NADO of een andere monsterafname-instantie die de monsterneming uitvoert conform de Internationale Standaard voor Dopingtests en </w:t>
      </w:r>
      <w:r w:rsidR="00446DD1">
        <w:rPr>
          <w:rFonts w:cstheme="minorHAnsi"/>
        </w:rPr>
        <w:t>O</w:t>
      </w:r>
      <w:r w:rsidR="009664EF">
        <w:rPr>
          <w:rFonts w:cstheme="minorHAnsi"/>
        </w:rPr>
        <w:t>nderzoeken. De analyse kan enkel uitgevoerd worden door een door WADA geaccrediteerd of goedgekeurd laboratorium conform artikel 6.1 van de Code.</w:t>
      </w:r>
    </w:p>
    <w:p w14:paraId="7B8B62B8" w14:textId="77777777" w:rsidR="009664EF" w:rsidRPr="002D4559" w:rsidRDefault="009664EF" w:rsidP="00C75A74">
      <w:pPr>
        <w:rPr>
          <w:rFonts w:cstheme="minorHAnsi"/>
        </w:rPr>
      </w:pPr>
    </w:p>
    <w:p w14:paraId="61BB20B3" w14:textId="6120A222" w:rsidR="00C75A74" w:rsidRPr="002D4559" w:rsidRDefault="00F57432" w:rsidP="00C220ED">
      <w:pPr>
        <w:pStyle w:val="Kop2"/>
      </w:pPr>
      <w:bookmarkStart w:id="6" w:name="_Toc170204243"/>
      <w:r w:rsidRPr="002D4559">
        <w:t>Verhouding tot wetgeving, i</w:t>
      </w:r>
      <w:r w:rsidR="00C75A74" w:rsidRPr="002D4559">
        <w:t>nterpretatie</w:t>
      </w:r>
      <w:r w:rsidRPr="002D4559">
        <w:t xml:space="preserve"> en verhouding met andere reglementen</w:t>
      </w:r>
      <w:bookmarkEnd w:id="6"/>
    </w:p>
    <w:p w14:paraId="5673D1A5" w14:textId="7D629F50" w:rsidR="00056FCA" w:rsidRDefault="00CC5C71" w:rsidP="00946980">
      <w:pPr>
        <w:jc w:val="both"/>
        <w:rPr>
          <w:rFonts w:cstheme="minorHAnsi"/>
        </w:rPr>
      </w:pPr>
      <w:r w:rsidRPr="0041132A">
        <w:rPr>
          <w:rStyle w:val="Kop3Char"/>
        </w:rPr>
        <w:t>I.6.1.</w:t>
      </w:r>
      <w:r w:rsidRPr="00187ADA">
        <w:rPr>
          <w:rFonts w:cstheme="minorHAnsi"/>
        </w:rPr>
        <w:t xml:space="preserve"> </w:t>
      </w:r>
      <w:r w:rsidR="0078251B" w:rsidRPr="00B8120B">
        <w:rPr>
          <w:rFonts w:cstheme="minorHAnsi"/>
        </w:rPr>
        <w:t xml:space="preserve">Dopingpraktijken </w:t>
      </w:r>
      <w:r w:rsidR="00D52F30">
        <w:rPr>
          <w:rFonts w:cstheme="minorHAnsi"/>
        </w:rPr>
        <w:t xml:space="preserve">zoals omschreven in </w:t>
      </w:r>
      <w:r w:rsidR="000B1E70" w:rsidRPr="00B8120B">
        <w:rPr>
          <w:rFonts w:cstheme="minorHAnsi"/>
        </w:rPr>
        <w:t>A</w:t>
      </w:r>
      <w:r w:rsidR="0078251B" w:rsidRPr="00B8120B">
        <w:rPr>
          <w:rFonts w:cstheme="minorHAnsi"/>
        </w:rPr>
        <w:t>ntidopingdecreet van de Vlaamse Gemeenschap</w:t>
      </w:r>
      <w:r w:rsidR="000B1E70" w:rsidRPr="00B8120B">
        <w:rPr>
          <w:rFonts w:cstheme="minorHAnsi"/>
        </w:rPr>
        <w:t>, dit reglement</w:t>
      </w:r>
      <w:r w:rsidR="0078251B" w:rsidRPr="00B8120B">
        <w:rPr>
          <w:rFonts w:cstheme="minorHAnsi"/>
        </w:rPr>
        <w:t xml:space="preserve"> </w:t>
      </w:r>
      <w:r w:rsidR="006A129D" w:rsidRPr="00B8120B">
        <w:rPr>
          <w:rFonts w:cstheme="minorHAnsi"/>
        </w:rPr>
        <w:t>en de Code</w:t>
      </w:r>
      <w:r w:rsidR="00D52F30">
        <w:rPr>
          <w:rFonts w:cstheme="minorHAnsi"/>
        </w:rPr>
        <w:t>, zoals op</w:t>
      </w:r>
      <w:r w:rsidR="006A129D" w:rsidRPr="00B8120B">
        <w:rPr>
          <w:rFonts w:cstheme="minorHAnsi"/>
        </w:rPr>
        <w:t xml:space="preserve"> </w:t>
      </w:r>
      <w:r w:rsidR="00D52F30">
        <w:rPr>
          <w:rFonts w:cstheme="minorHAnsi"/>
        </w:rPr>
        <w:t>het</w:t>
      </w:r>
      <w:r w:rsidR="00D52F30" w:rsidRPr="00B8120B">
        <w:rPr>
          <w:rFonts w:cstheme="minorHAnsi"/>
        </w:rPr>
        <w:t xml:space="preserve"> ogenblik van de feiten van toepassing</w:t>
      </w:r>
      <w:r w:rsidR="00D52F30">
        <w:rPr>
          <w:rFonts w:cstheme="minorHAnsi"/>
        </w:rPr>
        <w:t>,</w:t>
      </w:r>
      <w:r w:rsidR="00D52F30" w:rsidRPr="00B8120B">
        <w:rPr>
          <w:rFonts w:cstheme="minorHAnsi"/>
        </w:rPr>
        <w:t xml:space="preserve"> </w:t>
      </w:r>
      <w:r w:rsidR="0078251B" w:rsidRPr="00B8120B">
        <w:rPr>
          <w:rFonts w:cstheme="minorHAnsi"/>
        </w:rPr>
        <w:t xml:space="preserve">zijn verboden. Ze worden vervolgd en bestraft overeenkomstig de </w:t>
      </w:r>
      <w:r w:rsidR="00294AF5" w:rsidRPr="00B8120B">
        <w:rPr>
          <w:rFonts w:cstheme="minorHAnsi"/>
        </w:rPr>
        <w:t>bepalingen van het Antidopingdecreet</w:t>
      </w:r>
      <w:r w:rsidR="00D52F30">
        <w:rPr>
          <w:rFonts w:cstheme="minorHAnsi"/>
        </w:rPr>
        <w:t xml:space="preserve"> en</w:t>
      </w:r>
      <w:r w:rsidR="00294AF5" w:rsidRPr="00B8120B">
        <w:rPr>
          <w:rFonts w:cstheme="minorHAnsi"/>
        </w:rPr>
        <w:t xml:space="preserve"> de uitvoeringsbesluiten ervan</w:t>
      </w:r>
      <w:r w:rsidR="00D52F30">
        <w:rPr>
          <w:rFonts w:cstheme="minorHAnsi"/>
        </w:rPr>
        <w:t>,</w:t>
      </w:r>
      <w:r w:rsidR="00294AF5" w:rsidRPr="00B8120B">
        <w:rPr>
          <w:rFonts w:cstheme="minorHAnsi"/>
        </w:rPr>
        <w:t xml:space="preserve"> en dit reglement</w:t>
      </w:r>
      <w:r w:rsidR="0078251B" w:rsidRPr="00B8120B">
        <w:rPr>
          <w:rFonts w:cstheme="minorHAnsi"/>
        </w:rPr>
        <w:t>.</w:t>
      </w:r>
      <w:r w:rsidR="00276D67" w:rsidRPr="00B8120B">
        <w:rPr>
          <w:rFonts w:cstheme="minorHAnsi"/>
        </w:rPr>
        <w:t xml:space="preserve"> </w:t>
      </w:r>
    </w:p>
    <w:p w14:paraId="363D876D" w14:textId="5BD6B1E7" w:rsidR="0078251B" w:rsidRPr="002D4559" w:rsidRDefault="00276D67" w:rsidP="00946980">
      <w:pPr>
        <w:jc w:val="both"/>
        <w:rPr>
          <w:rFonts w:cstheme="minorHAnsi"/>
        </w:rPr>
      </w:pPr>
      <w:r w:rsidRPr="00B8120B">
        <w:rPr>
          <w:rFonts w:cstheme="minorHAnsi"/>
        </w:rPr>
        <w:t xml:space="preserve">Elke sporter, begeleider of andere persoon onder het toepassingsgebied van dit reglement, is gehouden de op hem van toepassing zijnde wetgeving </w:t>
      </w:r>
      <w:r w:rsidR="00D36975" w:rsidRPr="00B8120B">
        <w:rPr>
          <w:rFonts w:cstheme="minorHAnsi"/>
        </w:rPr>
        <w:t>en</w:t>
      </w:r>
      <w:r w:rsidR="00341671" w:rsidRPr="00B8120B">
        <w:rPr>
          <w:rFonts w:cstheme="minorHAnsi"/>
        </w:rPr>
        <w:t xml:space="preserve"> antidopingreglementen die conform de Code zijn opgesteld, </w:t>
      </w:r>
      <w:r w:rsidRPr="00B8120B">
        <w:rPr>
          <w:rFonts w:cstheme="minorHAnsi"/>
        </w:rPr>
        <w:t>na te leven.</w:t>
      </w:r>
    </w:p>
    <w:p w14:paraId="71812B13" w14:textId="7582F3D1" w:rsidR="0078251B" w:rsidRPr="002D4559" w:rsidRDefault="0078251B" w:rsidP="00946980">
      <w:pPr>
        <w:jc w:val="both"/>
        <w:rPr>
          <w:rFonts w:cstheme="minorHAnsi"/>
        </w:rPr>
      </w:pPr>
      <w:r w:rsidRPr="002D4559">
        <w:rPr>
          <w:rFonts w:cstheme="minorHAnsi"/>
        </w:rPr>
        <w:t>Onderhavig reglement is van toepassing voor het opleggen van disciplinaire gevolgen van dopingpraktijken, voor zover de bestraffing toekomt aan de federatie op grond van voormelde decretale bepalingen en hun uitvoeringbesluiten</w:t>
      </w:r>
      <w:r w:rsidR="00056FCA">
        <w:rPr>
          <w:rFonts w:cstheme="minorHAnsi"/>
        </w:rPr>
        <w:t>, of op basis van de reglementen van de internationale federatie als die de disciplinaire bestraffing uitdrukkelijk toewijzen aan de federatie</w:t>
      </w:r>
      <w:r w:rsidRPr="002D4559">
        <w:rPr>
          <w:rFonts w:cstheme="minorHAnsi"/>
        </w:rPr>
        <w:t>.</w:t>
      </w:r>
    </w:p>
    <w:p w14:paraId="0E8C44F1" w14:textId="77777777" w:rsidR="0078251B" w:rsidRPr="002D4559" w:rsidRDefault="0078251B" w:rsidP="00C75A74">
      <w:pPr>
        <w:rPr>
          <w:rFonts w:cstheme="minorHAnsi"/>
        </w:rPr>
      </w:pPr>
    </w:p>
    <w:p w14:paraId="7F1E51BA" w14:textId="0976FA74" w:rsidR="00E745CC" w:rsidRDefault="00CC5C71" w:rsidP="00946980">
      <w:pPr>
        <w:jc w:val="both"/>
        <w:rPr>
          <w:rFonts w:cstheme="minorHAnsi"/>
        </w:rPr>
      </w:pPr>
      <w:r w:rsidRPr="0041132A">
        <w:rPr>
          <w:rStyle w:val="Kop3Char"/>
        </w:rPr>
        <w:t>I.6.2.</w:t>
      </w:r>
      <w:r>
        <w:rPr>
          <w:rFonts w:cstheme="minorHAnsi"/>
        </w:rPr>
        <w:t xml:space="preserve"> </w:t>
      </w:r>
      <w:r w:rsidR="00C75A74" w:rsidRPr="002D4559">
        <w:rPr>
          <w:rFonts w:cstheme="minorHAnsi"/>
        </w:rPr>
        <w:t xml:space="preserve">Dit reglement moet geïnterpreteerd worden in overeenstemming met de meest recente versie van het Antidopingdecreet van 25 mei 2012 en zijn uitvoeringsbesluit(en), de </w:t>
      </w:r>
      <w:proofErr w:type="spellStart"/>
      <w:r w:rsidR="00C75A74" w:rsidRPr="002D4559">
        <w:rPr>
          <w:rFonts w:cstheme="minorHAnsi"/>
        </w:rPr>
        <w:t>Wereldantidopingcode</w:t>
      </w:r>
      <w:proofErr w:type="spellEnd"/>
      <w:r w:rsidR="00C75A74" w:rsidRPr="002D4559">
        <w:rPr>
          <w:rFonts w:cstheme="minorHAnsi"/>
        </w:rPr>
        <w:t xml:space="preserve"> </w:t>
      </w:r>
      <w:r w:rsidR="00056FCA">
        <w:rPr>
          <w:rFonts w:cstheme="minorHAnsi"/>
        </w:rPr>
        <w:t xml:space="preserve">(versie 1 januari 2021) </w:t>
      </w:r>
      <w:r w:rsidR="00C75A74" w:rsidRPr="002D4559">
        <w:rPr>
          <w:rFonts w:cstheme="minorHAnsi"/>
        </w:rPr>
        <w:t>en de Internationale Standaarden ter uitvoering van voornoemde Code</w:t>
      </w:r>
      <w:r w:rsidR="00FE0A35">
        <w:rPr>
          <w:rFonts w:cstheme="minorHAnsi"/>
        </w:rPr>
        <w:t xml:space="preserve">, met inbegrip </w:t>
      </w:r>
      <w:r w:rsidR="006A129D">
        <w:rPr>
          <w:rFonts w:cstheme="minorHAnsi"/>
        </w:rPr>
        <w:t>van de commentaren die bij de artikelen zijn opgenomen</w:t>
      </w:r>
      <w:r w:rsidR="00C75A74" w:rsidRPr="002D4559">
        <w:rPr>
          <w:rFonts w:cstheme="minorHAnsi"/>
        </w:rPr>
        <w:t>.</w:t>
      </w:r>
    </w:p>
    <w:p w14:paraId="02FED5BB" w14:textId="564DFF5D" w:rsidR="00E745CC" w:rsidRDefault="00E745CC" w:rsidP="00221D0E">
      <w:pPr>
        <w:ind w:left="708"/>
        <w:rPr>
          <w:rFonts w:cstheme="minorHAnsi"/>
        </w:rPr>
      </w:pPr>
      <w:r w:rsidRPr="0041132A">
        <w:rPr>
          <w:rStyle w:val="Kop4Char"/>
        </w:rPr>
        <w:lastRenderedPageBreak/>
        <w:t>I.6.2.</w:t>
      </w:r>
      <w:r w:rsidR="00FA6EC2" w:rsidRPr="0041132A">
        <w:rPr>
          <w:rStyle w:val="Kop4Char"/>
        </w:rPr>
        <w:t>1</w:t>
      </w:r>
      <w:r w:rsidRPr="0041132A">
        <w:rPr>
          <w:rStyle w:val="Kop4Char"/>
        </w:rPr>
        <w:t>.</w:t>
      </w:r>
      <w:r>
        <w:rPr>
          <w:rFonts w:cstheme="minorHAnsi"/>
        </w:rPr>
        <w:t xml:space="preserve"> Aanvullende werking van de Code en de wetgeving</w:t>
      </w:r>
    </w:p>
    <w:p w14:paraId="7D5913DB" w14:textId="6BE13900" w:rsidR="0061581D" w:rsidRPr="0041132A" w:rsidRDefault="00C75A74" w:rsidP="00946980">
      <w:pPr>
        <w:ind w:left="708"/>
        <w:jc w:val="both"/>
        <w:rPr>
          <w:rFonts w:cstheme="minorHAnsi"/>
        </w:rPr>
      </w:pPr>
      <w:r w:rsidRPr="00056FCA">
        <w:rPr>
          <w:rFonts w:cstheme="minorHAnsi"/>
        </w:rPr>
        <w:t xml:space="preserve">Ter aanvulling van dit reglement, zijn de regels van het Antidopingdecreet en uitvoeringsbesluit, </w:t>
      </w:r>
      <w:proofErr w:type="spellStart"/>
      <w:r w:rsidRPr="00056FCA">
        <w:rPr>
          <w:rFonts w:cstheme="minorHAnsi"/>
        </w:rPr>
        <w:t>Wereldantidopingcode</w:t>
      </w:r>
      <w:proofErr w:type="spellEnd"/>
      <w:r w:rsidRPr="00056FCA">
        <w:rPr>
          <w:rFonts w:cstheme="minorHAnsi"/>
        </w:rPr>
        <w:t xml:space="preserve"> en de antidopingregels van de</w:t>
      </w:r>
      <w:r w:rsidR="0061581D" w:rsidRPr="00056FCA">
        <w:rPr>
          <w:rFonts w:cstheme="minorHAnsi"/>
        </w:rPr>
        <w:t xml:space="preserve"> </w:t>
      </w:r>
      <w:r w:rsidR="0061581D" w:rsidRPr="0041132A">
        <w:rPr>
          <w:rFonts w:cstheme="minorHAnsi"/>
        </w:rPr>
        <w:t>internationale federatie</w:t>
      </w:r>
      <w:r w:rsidRPr="00056FCA">
        <w:rPr>
          <w:rFonts w:cstheme="minorHAnsi"/>
        </w:rPr>
        <w:t xml:space="preserve"> van toepassing. </w:t>
      </w:r>
      <w:r w:rsidR="00F66F2D" w:rsidRPr="00056FCA">
        <w:rPr>
          <w:rFonts w:cstheme="minorHAnsi"/>
        </w:rPr>
        <w:t xml:space="preserve">Elke persoon onder het toepassingsgebied, is onderworpen aan de voornoemde wetgeving en de antidopingregels van de </w:t>
      </w:r>
      <w:r w:rsidR="00F66F2D" w:rsidRPr="0041132A">
        <w:rPr>
          <w:rFonts w:cstheme="minorHAnsi"/>
        </w:rPr>
        <w:t>internationale federatie.</w:t>
      </w:r>
    </w:p>
    <w:p w14:paraId="2CCA0DBD" w14:textId="16F033B9" w:rsidR="00FA6EC2" w:rsidRPr="00FA6EC2" w:rsidRDefault="00FA6EC2" w:rsidP="00946980">
      <w:pPr>
        <w:ind w:left="708"/>
        <w:jc w:val="both"/>
        <w:rPr>
          <w:rFonts w:cstheme="minorHAnsi"/>
        </w:rPr>
      </w:pPr>
      <w:r w:rsidRPr="00FA6EC2">
        <w:rPr>
          <w:rFonts w:cstheme="minorHAnsi"/>
        </w:rPr>
        <w:t>Dit reglement is aangenomen i</w:t>
      </w:r>
      <w:r>
        <w:rPr>
          <w:rFonts w:cstheme="minorHAnsi"/>
        </w:rPr>
        <w:t>n uitvoering van de bepalingen van de Code en de Internationale Standaarden en wordt geïnterpreteerd in overeenstemming met de toepasselijke bepalingen van de Code en de Internationale Standaarden. De Code en Internationale Standaarden worden geacht integraal deel uit te maken van dit reglement en hebben voorrang bij conflict tussen de bepalingen.</w:t>
      </w:r>
    </w:p>
    <w:p w14:paraId="128D4827" w14:textId="7FE5A7AE" w:rsidR="00FA6EC2" w:rsidRDefault="00FA6EC2" w:rsidP="00221D0E">
      <w:pPr>
        <w:ind w:left="708"/>
        <w:rPr>
          <w:rFonts w:cstheme="minorHAnsi"/>
        </w:rPr>
      </w:pPr>
      <w:r w:rsidRPr="0041132A">
        <w:rPr>
          <w:rStyle w:val="Kop4Char"/>
        </w:rPr>
        <w:t>I.6.2.2.</w:t>
      </w:r>
      <w:r w:rsidRPr="002524D5">
        <w:rPr>
          <w:rFonts w:cstheme="minorHAnsi"/>
        </w:rPr>
        <w:t xml:space="preserve"> </w:t>
      </w:r>
      <w:r>
        <w:rPr>
          <w:rFonts w:cstheme="minorHAnsi"/>
        </w:rPr>
        <w:t>Interpretatie van de Code</w:t>
      </w:r>
    </w:p>
    <w:p w14:paraId="5115B5BE" w14:textId="3A54B820" w:rsidR="00FA6EC2" w:rsidRDefault="00FA6EC2" w:rsidP="00946980">
      <w:pPr>
        <w:ind w:left="708"/>
        <w:jc w:val="both"/>
        <w:rPr>
          <w:rFonts w:cstheme="minorHAnsi"/>
        </w:rPr>
      </w:pPr>
      <w:r>
        <w:rPr>
          <w:rFonts w:cstheme="minorHAnsi"/>
        </w:rPr>
        <w:t>De officiële tekst van de Code wordt opgesteld door het WADA en is gepubliceerd in het Engels</w:t>
      </w:r>
      <w:r w:rsidR="0096142B">
        <w:rPr>
          <w:rFonts w:cstheme="minorHAnsi"/>
        </w:rPr>
        <w:t xml:space="preserve"> en</w:t>
      </w:r>
      <w:r>
        <w:rPr>
          <w:rFonts w:cstheme="minorHAnsi"/>
        </w:rPr>
        <w:t xml:space="preserve"> in het Frans, waarbij bij conflict tussen de tekstversies de Engelse tekst voorrang heeft. De commentaren bij de artikelen van de Code zijn dienstig voor de interpretatie van de Code. De Code wordt op autonome wijze geïnterpreteerd, en niet bij referentie naar wetgeving of reglementen van ondertekenaars van de Code. De opschriften van de artikelen zijn louter ter informatie en vormen geen onderdeel van de </w:t>
      </w:r>
      <w:r w:rsidR="008311BB">
        <w:rPr>
          <w:rFonts w:cstheme="minorHAnsi"/>
        </w:rPr>
        <w:t>C</w:t>
      </w:r>
      <w:r>
        <w:rPr>
          <w:rFonts w:cstheme="minorHAnsi"/>
        </w:rPr>
        <w:t>ode zelf, noch hebben ze invloed op de inhoud van de Code. De Code is niet van toepassing met terugwerkende kracht op zaken die hangende zijn voor de inwerkingtreding van de Code door aanvaarding van de ondertekenaar van de Code. Dopingpraktijken die dateren van voor de Code, blijven wel gelden als eerste en tweede overtredingen voor het bepalen van sancties bij meervoudige overtredingen. De doelstellingen, draagwijdte en organisatie van het Wereld Antidoping Programma, en de definities opgenomen als appendix 1 bij de Code, worden beschouwd als integrale delen van de Code. Waar de Code de term “dagen” gebruikt, worden kalenderdagen bedoeld, tenzij anders bepaald.</w:t>
      </w:r>
    </w:p>
    <w:p w14:paraId="0DDC5531" w14:textId="2E6B4570" w:rsidR="002C3B4C" w:rsidRDefault="002C3B4C" w:rsidP="002C3B4C">
      <w:pPr>
        <w:ind w:left="708"/>
        <w:rPr>
          <w:rFonts w:cstheme="minorHAnsi"/>
        </w:rPr>
      </w:pPr>
      <w:r w:rsidRPr="007A39AD">
        <w:rPr>
          <w:rStyle w:val="Kop4Char"/>
        </w:rPr>
        <w:t>I.6.2.3.</w:t>
      </w:r>
      <w:r>
        <w:rPr>
          <w:rFonts w:cstheme="minorHAnsi"/>
        </w:rPr>
        <w:t xml:space="preserve"> Alle documenten die zijn opgesteld door het WADA, zijn toepasbaar in uitvoering van dit reglement en hebben de bindende kracht die is bepaald in die documenten. Die documenten omvatten, maar zijn niet beperkt tot:</w:t>
      </w:r>
    </w:p>
    <w:p w14:paraId="2BF8A192" w14:textId="77777777" w:rsidR="002C3B4C" w:rsidRDefault="002C3B4C" w:rsidP="002C3B4C">
      <w:pPr>
        <w:pStyle w:val="Lijstalinea"/>
        <w:numPr>
          <w:ilvl w:val="0"/>
          <w:numId w:val="34"/>
        </w:numPr>
        <w:rPr>
          <w:rFonts w:cstheme="minorHAnsi"/>
        </w:rPr>
      </w:pPr>
      <w:r w:rsidRPr="002C3B4C">
        <w:rPr>
          <w:rFonts w:cstheme="minorHAnsi"/>
        </w:rPr>
        <w:t>de internationale standaarden van het WADA:</w:t>
      </w:r>
    </w:p>
    <w:p w14:paraId="1F1638EE" w14:textId="26AE0C04" w:rsidR="008B4017" w:rsidRDefault="002C3B4C" w:rsidP="007A39AD">
      <w:pPr>
        <w:pStyle w:val="Lijstalinea"/>
        <w:numPr>
          <w:ilvl w:val="0"/>
          <w:numId w:val="51"/>
        </w:numPr>
      </w:pPr>
      <w:r w:rsidRPr="00037D92">
        <w:rPr>
          <w:rFonts w:cstheme="minorHAnsi"/>
        </w:rPr>
        <w:t>de Internationale Standaard voor Dopingtests en Onderzoeken (ISTI)</w:t>
      </w:r>
    </w:p>
    <w:p w14:paraId="3A255753" w14:textId="7A161473" w:rsidR="002C3B4C" w:rsidRPr="002C3B4C" w:rsidRDefault="002C3B4C" w:rsidP="007A39AD">
      <w:pPr>
        <w:pStyle w:val="Lijstalinea"/>
        <w:numPr>
          <w:ilvl w:val="0"/>
          <w:numId w:val="51"/>
        </w:numPr>
        <w:rPr>
          <w:rFonts w:cstheme="minorHAnsi"/>
        </w:rPr>
      </w:pPr>
      <w:r w:rsidRPr="002C3B4C">
        <w:rPr>
          <w:rFonts w:cstheme="minorHAnsi"/>
        </w:rPr>
        <w:t>de Internationale Standaard voor de Toestemmingen wegens Therapeutische Noodzaak (ISTUE);</w:t>
      </w:r>
    </w:p>
    <w:p w14:paraId="52C16DA6" w14:textId="10BFB6FF" w:rsidR="002C3B4C" w:rsidRPr="002C3B4C" w:rsidRDefault="002C3B4C" w:rsidP="007A39AD">
      <w:pPr>
        <w:pStyle w:val="Lijstalinea"/>
        <w:numPr>
          <w:ilvl w:val="0"/>
          <w:numId w:val="51"/>
        </w:numPr>
        <w:rPr>
          <w:rFonts w:cstheme="minorHAnsi"/>
        </w:rPr>
      </w:pPr>
      <w:r w:rsidRPr="002C3B4C">
        <w:rPr>
          <w:rFonts w:cstheme="minorHAnsi"/>
        </w:rPr>
        <w:t>de Internationale Standaard voor Resultatenbeheer (ISRM);</w:t>
      </w:r>
    </w:p>
    <w:p w14:paraId="7C1BDA3F" w14:textId="7F7A98B2" w:rsidR="002C3B4C" w:rsidRPr="002C3B4C" w:rsidRDefault="002C3B4C" w:rsidP="007A39AD">
      <w:pPr>
        <w:pStyle w:val="Lijstalinea"/>
        <w:numPr>
          <w:ilvl w:val="0"/>
          <w:numId w:val="51"/>
        </w:numPr>
        <w:rPr>
          <w:rFonts w:cstheme="minorHAnsi"/>
        </w:rPr>
      </w:pPr>
      <w:r w:rsidRPr="002C3B4C">
        <w:rPr>
          <w:rFonts w:cstheme="minorHAnsi"/>
        </w:rPr>
        <w:t>de Internationale Standaard voor Educatie (ISE);</w:t>
      </w:r>
    </w:p>
    <w:p w14:paraId="1F1C3D03" w14:textId="2A66D457" w:rsidR="002C3B4C" w:rsidRPr="002C3B4C" w:rsidRDefault="002C3B4C" w:rsidP="007A39AD">
      <w:pPr>
        <w:pStyle w:val="Lijstalinea"/>
        <w:numPr>
          <w:ilvl w:val="0"/>
          <w:numId w:val="51"/>
        </w:numPr>
        <w:rPr>
          <w:rFonts w:cstheme="minorHAnsi"/>
        </w:rPr>
      </w:pPr>
      <w:r w:rsidRPr="002C3B4C">
        <w:rPr>
          <w:rFonts w:cstheme="minorHAnsi"/>
        </w:rPr>
        <w:t>de Internationale Standaard voor Laboratoria (ISL);</w:t>
      </w:r>
    </w:p>
    <w:p w14:paraId="119F502D" w14:textId="4FE32D25" w:rsidR="002C3B4C" w:rsidRPr="002C3B4C" w:rsidRDefault="002C3B4C" w:rsidP="007A39AD">
      <w:pPr>
        <w:pStyle w:val="Lijstalinea"/>
        <w:numPr>
          <w:ilvl w:val="0"/>
          <w:numId w:val="51"/>
        </w:numPr>
        <w:rPr>
          <w:rFonts w:cstheme="minorHAnsi"/>
        </w:rPr>
      </w:pPr>
      <w:r w:rsidRPr="002C3B4C">
        <w:rPr>
          <w:rFonts w:cstheme="minorHAnsi"/>
        </w:rPr>
        <w:t>de Verboden Lijst (</w:t>
      </w:r>
      <w:proofErr w:type="spellStart"/>
      <w:r w:rsidRPr="002C3B4C">
        <w:rPr>
          <w:rFonts w:cstheme="minorHAnsi"/>
        </w:rPr>
        <w:t>Prohibited</w:t>
      </w:r>
      <w:proofErr w:type="spellEnd"/>
      <w:r w:rsidRPr="002C3B4C">
        <w:rPr>
          <w:rFonts w:cstheme="minorHAnsi"/>
        </w:rPr>
        <w:t xml:space="preserve"> List International Standard)</w:t>
      </w:r>
      <w:r w:rsidR="00737CB0">
        <w:rPr>
          <w:rFonts w:cstheme="minorHAnsi"/>
        </w:rPr>
        <w:t>;</w:t>
      </w:r>
    </w:p>
    <w:p w14:paraId="1CB45169" w14:textId="02B7DE08" w:rsidR="002C3B4C" w:rsidRDefault="002C3B4C" w:rsidP="002C3B4C">
      <w:pPr>
        <w:pStyle w:val="Lijstalinea"/>
        <w:numPr>
          <w:ilvl w:val="0"/>
          <w:numId w:val="34"/>
        </w:numPr>
        <w:rPr>
          <w:rFonts w:cstheme="minorHAnsi"/>
        </w:rPr>
      </w:pPr>
      <w:r w:rsidRPr="002C3B4C">
        <w:rPr>
          <w:rFonts w:cstheme="minorHAnsi"/>
        </w:rPr>
        <w:t>de Technische Documenten van het WADA (Technical Letters) die verder uitvoering geven aan de Internationale Standaarden.</w:t>
      </w:r>
    </w:p>
    <w:p w14:paraId="5C11B6BE" w14:textId="77777777" w:rsidR="00037D92" w:rsidRPr="00037D92" w:rsidRDefault="00037D92" w:rsidP="0041132A">
      <w:pPr>
        <w:ind w:left="1068"/>
        <w:rPr>
          <w:rFonts w:cstheme="minorHAnsi"/>
        </w:rPr>
      </w:pPr>
    </w:p>
    <w:p w14:paraId="33BF4047" w14:textId="26CE5916" w:rsidR="00842E8B" w:rsidRDefault="00CC5C71" w:rsidP="00946980">
      <w:pPr>
        <w:jc w:val="both"/>
        <w:rPr>
          <w:rFonts w:cstheme="minorHAnsi"/>
        </w:rPr>
      </w:pPr>
      <w:r w:rsidRPr="0041132A">
        <w:rPr>
          <w:rStyle w:val="Kop3Char"/>
        </w:rPr>
        <w:t>I.6.3.</w:t>
      </w:r>
      <w:r>
        <w:rPr>
          <w:rFonts w:cstheme="minorHAnsi"/>
        </w:rPr>
        <w:t xml:space="preserve"> </w:t>
      </w:r>
      <w:r w:rsidR="00C75A74" w:rsidRPr="002D4559">
        <w:rPr>
          <w:rFonts w:cstheme="minorHAnsi"/>
        </w:rPr>
        <w:t xml:space="preserve">Dit reglement is een zelfstandig toepasbaar reglement. Andere reglementen zijn slechts van toepassing voor zover ze aanvullend werken en niet in strijd zijn met dit reglement. </w:t>
      </w:r>
      <w:r w:rsidR="007F2059" w:rsidRPr="002D4559">
        <w:rPr>
          <w:rFonts w:cstheme="minorHAnsi"/>
        </w:rPr>
        <w:t xml:space="preserve">De toepassing van dit reglement is niet beperkt door andere reglementen van de </w:t>
      </w:r>
      <w:r w:rsidR="0078251B" w:rsidRPr="002D4559">
        <w:rPr>
          <w:rFonts w:cstheme="minorHAnsi"/>
        </w:rPr>
        <w:t>f</w:t>
      </w:r>
      <w:r w:rsidR="007F2059" w:rsidRPr="002D4559">
        <w:rPr>
          <w:rFonts w:cstheme="minorHAnsi"/>
        </w:rPr>
        <w:t>ederatie.</w:t>
      </w:r>
      <w:r w:rsidR="00842E8B" w:rsidRPr="00842E8B">
        <w:rPr>
          <w:rFonts w:cstheme="minorHAnsi"/>
        </w:rPr>
        <w:t xml:space="preserve"> </w:t>
      </w:r>
    </w:p>
    <w:p w14:paraId="1F84E80F" w14:textId="77777777" w:rsidR="00842E8B" w:rsidRDefault="00842E8B" w:rsidP="00842E8B">
      <w:pPr>
        <w:rPr>
          <w:rFonts w:cstheme="minorHAnsi"/>
        </w:rPr>
      </w:pPr>
    </w:p>
    <w:p w14:paraId="67E600D4" w14:textId="01DB3EA3" w:rsidR="00842E8B" w:rsidRPr="00FA6EC2" w:rsidRDefault="00842E8B" w:rsidP="00946980">
      <w:pPr>
        <w:jc w:val="both"/>
        <w:rPr>
          <w:rFonts w:cstheme="minorHAnsi"/>
        </w:rPr>
      </w:pPr>
      <w:r w:rsidRPr="0041132A">
        <w:rPr>
          <w:rStyle w:val="Kop3Char"/>
        </w:rPr>
        <w:lastRenderedPageBreak/>
        <w:t>I.6.4.</w:t>
      </w:r>
      <w:r>
        <w:rPr>
          <w:rFonts w:cstheme="minorHAnsi"/>
        </w:rPr>
        <w:t xml:space="preserve"> Tenzij anders bepaald, zijn is de term “dagen” voor toepassing van dit reglement te lezen als kalenderdagen.</w:t>
      </w:r>
    </w:p>
    <w:p w14:paraId="509DF137" w14:textId="7DBAA97E" w:rsidR="008C6B3F" w:rsidRDefault="008C6B3F" w:rsidP="00C75A74">
      <w:pPr>
        <w:rPr>
          <w:rFonts w:cstheme="minorHAnsi"/>
        </w:rPr>
      </w:pPr>
    </w:p>
    <w:p w14:paraId="48B62C0F" w14:textId="37639826" w:rsidR="003B4FDF" w:rsidRDefault="00D62950" w:rsidP="00486C34">
      <w:pPr>
        <w:pStyle w:val="Kop2"/>
      </w:pPr>
      <w:bookmarkStart w:id="7" w:name="_Toc170204244"/>
      <w:r>
        <w:t xml:space="preserve">Automatisch bindend effect van </w:t>
      </w:r>
      <w:r w:rsidR="009E5671">
        <w:t xml:space="preserve">beslissingen van </w:t>
      </w:r>
      <w:proofErr w:type="spellStart"/>
      <w:r w:rsidR="009E5671">
        <w:t>Antidopingorganisaties</w:t>
      </w:r>
      <w:proofErr w:type="spellEnd"/>
      <w:r w:rsidR="006C1753" w:rsidRPr="00A875F8">
        <w:rPr>
          <w:rStyle w:val="Voetnootmarkering"/>
          <w:vertAlign w:val="superscript"/>
        </w:rPr>
        <w:footnoteReference w:id="1"/>
      </w:r>
      <w:bookmarkEnd w:id="7"/>
    </w:p>
    <w:p w14:paraId="1C7280BD" w14:textId="3CE72D28" w:rsidR="009E5671" w:rsidRDefault="009E5671" w:rsidP="00946980">
      <w:pPr>
        <w:jc w:val="both"/>
      </w:pPr>
      <w:r w:rsidRPr="00A875F8">
        <w:rPr>
          <w:rStyle w:val="Kop3Char"/>
        </w:rPr>
        <w:t>I.7.1.</w:t>
      </w:r>
      <w:r>
        <w:t xml:space="preserve"> Elke beslissing van een </w:t>
      </w:r>
      <w:r w:rsidR="00F33171">
        <w:t>ADO die ondertekenaar is van de Code, van een beroepsinstantie zoals vermeld in artikel 13.2.2 van de Code of het TAS zal</w:t>
      </w:r>
      <w:r w:rsidR="00CC6141">
        <w:t>, na kennisgeving aan alle relevante partijen, automatisch bindend zijn</w:t>
      </w:r>
      <w:r w:rsidR="00817244">
        <w:t>, niet enkel voor de partijen betrokken in het geding of de federatie, maar ook voor elke ondertekenaar van de Code in elke sport</w:t>
      </w:r>
      <w:r w:rsidR="00921B1A">
        <w:t>, zoal</w:t>
      </w:r>
      <w:r w:rsidR="00D154DD">
        <w:t>s</w:t>
      </w:r>
      <w:r w:rsidR="00921B1A">
        <w:t xml:space="preserve"> hieronder bepaald:</w:t>
      </w:r>
    </w:p>
    <w:p w14:paraId="6CEA3ADE" w14:textId="7C6D5C27" w:rsidR="00921B1A" w:rsidRDefault="00921B1A" w:rsidP="00946980">
      <w:pPr>
        <w:jc w:val="both"/>
      </w:pPr>
      <w:r w:rsidRPr="00A875F8">
        <w:rPr>
          <w:rStyle w:val="Kop4Char"/>
        </w:rPr>
        <w:t>I.7.1.1.</w:t>
      </w:r>
      <w:r>
        <w:t xml:space="preserve"> </w:t>
      </w:r>
      <w:r w:rsidR="00D154DD">
        <w:t>E</w:t>
      </w:r>
      <w:r>
        <w:t>en beslissing</w:t>
      </w:r>
      <w:r w:rsidR="000330DF">
        <w:t xml:space="preserve"> van de hierboven vermelde instanties</w:t>
      </w:r>
      <w:r>
        <w:t xml:space="preserve"> om een voorlopige schorsing op te leggen, hetzij na een voorlopige hoorzitting of </w:t>
      </w:r>
      <w:r w:rsidR="00904512">
        <w:t xml:space="preserve">na aanvaarding van de voorlopige schorsing door de sporter of andere persoon in kwestie, hetzij na het afzien </w:t>
      </w:r>
      <w:r w:rsidR="00A233BB">
        <w:t xml:space="preserve">van een voorlopige </w:t>
      </w:r>
      <w:r w:rsidR="00056FCA">
        <w:t xml:space="preserve">hoorzitting </w:t>
      </w:r>
      <w:r w:rsidR="00A233BB">
        <w:t xml:space="preserve">of een versnelde hoorzitting ten gronde door de sporter of andere persoon in kwestie, is automatisch bindend en verbiedt de sporter om deel te nemen </w:t>
      </w:r>
      <w:r w:rsidR="00056FCA">
        <w:t>aan</w:t>
      </w:r>
      <w:r w:rsidR="00A233BB">
        <w:t xml:space="preserve"> alle sportactiviteiten </w:t>
      </w:r>
      <w:r w:rsidR="00292BDC">
        <w:t xml:space="preserve">die </w:t>
      </w:r>
      <w:r w:rsidR="00A233BB">
        <w:t xml:space="preserve">onder </w:t>
      </w:r>
      <w:r w:rsidR="00BE5381">
        <w:t>de bevoegdheid van een ondertekenaar van de Code vallen;</w:t>
      </w:r>
    </w:p>
    <w:p w14:paraId="4DD887F0" w14:textId="0A7546D9" w:rsidR="00BE5381" w:rsidRDefault="00BE5381" w:rsidP="00946980">
      <w:pPr>
        <w:jc w:val="both"/>
      </w:pPr>
      <w:r w:rsidRPr="00A875F8">
        <w:rPr>
          <w:rStyle w:val="Kop4Char"/>
        </w:rPr>
        <w:t>I.7.1.</w:t>
      </w:r>
      <w:r w:rsidR="000F4BC9" w:rsidRPr="00A875F8">
        <w:rPr>
          <w:rStyle w:val="Kop4Char"/>
        </w:rPr>
        <w:t>2.</w:t>
      </w:r>
      <w:r w:rsidR="000F4BC9">
        <w:t xml:space="preserve"> </w:t>
      </w:r>
      <w:r w:rsidR="00CA5FB1">
        <w:t>E</w:t>
      </w:r>
      <w:r w:rsidR="000F4BC9">
        <w:t>en beslissing</w:t>
      </w:r>
      <w:r w:rsidR="000330DF">
        <w:t xml:space="preserve"> van de hierboven vermelde instanties</w:t>
      </w:r>
      <w:r w:rsidR="000F4BC9">
        <w:t xml:space="preserve"> die een periode van uitsluiting oplegt, verbiedt de sporter of andere persoon automatisch om deel te nemen </w:t>
      </w:r>
      <w:r w:rsidR="007723D1">
        <w:t>in alle sportactiviteiten die onder de bevoegdheid van een ondertekenaar van de Code vallen, voor de volledige duurtijd van de opgelegde uitsluiting</w:t>
      </w:r>
      <w:r w:rsidR="004D4C8D">
        <w:t>;</w:t>
      </w:r>
    </w:p>
    <w:p w14:paraId="0EE02769" w14:textId="4E6E714E" w:rsidR="004D4C8D" w:rsidRPr="009E5671" w:rsidRDefault="004D4C8D" w:rsidP="00946980">
      <w:pPr>
        <w:jc w:val="both"/>
      </w:pPr>
      <w:r w:rsidRPr="0041132A">
        <w:rPr>
          <w:rStyle w:val="Kop4Char"/>
        </w:rPr>
        <w:t>I.7.1.3.</w:t>
      </w:r>
      <w:r>
        <w:t xml:space="preserve"> </w:t>
      </w:r>
      <w:r w:rsidR="00CA5FB1">
        <w:t>E</w:t>
      </w:r>
      <w:r>
        <w:t xml:space="preserve">en beslissing </w:t>
      </w:r>
      <w:r w:rsidR="000330DF">
        <w:t xml:space="preserve">van de hierboven vermelde instanties </w:t>
      </w:r>
      <w:r>
        <w:t>die vaststelt dat een dopingpraktijk is begaan, bindt</w:t>
      </w:r>
      <w:r w:rsidR="00344753">
        <w:t xml:space="preserve"> automatisch alle ondert</w:t>
      </w:r>
      <w:r w:rsidR="000330DF">
        <w:t>e</w:t>
      </w:r>
      <w:r w:rsidR="00344753">
        <w:t>kenaars van de Code</w:t>
      </w:r>
      <w:r w:rsidR="006A791A">
        <w:t>;</w:t>
      </w:r>
    </w:p>
    <w:p w14:paraId="65AEB7D9" w14:textId="7DFD99F2" w:rsidR="003B4FDF" w:rsidRDefault="00E82DDE" w:rsidP="00946980">
      <w:pPr>
        <w:jc w:val="both"/>
        <w:rPr>
          <w:rFonts w:cstheme="minorHAnsi"/>
        </w:rPr>
      </w:pPr>
      <w:r w:rsidRPr="0041132A">
        <w:rPr>
          <w:rStyle w:val="Kop4Char"/>
        </w:rPr>
        <w:t>I.7.1.4.</w:t>
      </w:r>
      <w:r>
        <w:rPr>
          <w:rFonts w:cstheme="minorHAnsi"/>
        </w:rPr>
        <w:t xml:space="preserve"> </w:t>
      </w:r>
      <w:r w:rsidR="00CA5FB1">
        <w:t>E</w:t>
      </w:r>
      <w:r>
        <w:t>en beslissing van de hierboven vermelde instanties</w:t>
      </w:r>
      <w:r w:rsidR="00881D0D">
        <w:t xml:space="preserve"> die diskwalificatie inhoudt van resultaten voor een bepaalde periode, is ook van toepassing op </w:t>
      </w:r>
      <w:r w:rsidR="006C1753">
        <w:t>alle resultaten die behaald zijn onder de bevoegdheid van een ondertekenaar van de Code</w:t>
      </w:r>
      <w:r w:rsidR="006A791A">
        <w:t>.</w:t>
      </w:r>
    </w:p>
    <w:p w14:paraId="285B2A82" w14:textId="77777777" w:rsidR="00BB01D8" w:rsidRDefault="00BB01D8" w:rsidP="00C75A74">
      <w:pPr>
        <w:rPr>
          <w:rFonts w:cstheme="minorHAnsi"/>
        </w:rPr>
      </w:pPr>
    </w:p>
    <w:p w14:paraId="215901AF" w14:textId="79EA30B3" w:rsidR="00344753" w:rsidRDefault="00344753" w:rsidP="00946980">
      <w:pPr>
        <w:jc w:val="both"/>
        <w:rPr>
          <w:rFonts w:cstheme="minorHAnsi"/>
        </w:rPr>
      </w:pPr>
      <w:r w:rsidRPr="0041132A">
        <w:rPr>
          <w:rStyle w:val="Kop3Char"/>
        </w:rPr>
        <w:t>I.7.2.</w:t>
      </w:r>
      <w:r>
        <w:rPr>
          <w:rFonts w:cstheme="minorHAnsi"/>
        </w:rPr>
        <w:t xml:space="preserve"> Elke beslissing die op grond van artikel I.7.1 automatisch bindend is, is ook bindend voor toepassing van onderhavig reglement</w:t>
      </w:r>
      <w:r w:rsidR="002519B2">
        <w:rPr>
          <w:rFonts w:cstheme="minorHAnsi"/>
        </w:rPr>
        <w:t>, zonder enige noodzaak om de beslissing uitdrukkelijk te erkennen.</w:t>
      </w:r>
    </w:p>
    <w:p w14:paraId="6D94D043" w14:textId="77777777" w:rsidR="006737EB" w:rsidRDefault="006737EB" w:rsidP="00C75A74">
      <w:pPr>
        <w:rPr>
          <w:rFonts w:cstheme="minorHAnsi"/>
        </w:rPr>
      </w:pPr>
    </w:p>
    <w:p w14:paraId="48732D60" w14:textId="07722DBC" w:rsidR="006737EB" w:rsidRDefault="005859EB" w:rsidP="00946980">
      <w:pPr>
        <w:jc w:val="both"/>
        <w:rPr>
          <w:rFonts w:cstheme="minorHAnsi"/>
        </w:rPr>
      </w:pPr>
      <w:r w:rsidRPr="0041132A">
        <w:rPr>
          <w:rStyle w:val="Kop3Char"/>
        </w:rPr>
        <w:t>I.7.3.</w:t>
      </w:r>
      <w:r>
        <w:rPr>
          <w:rFonts w:cstheme="minorHAnsi"/>
        </w:rPr>
        <w:t xml:space="preserve"> Elke beslissing die is genomen door een ADO als voorafgaande beslissing in een aangelegenheid </w:t>
      </w:r>
      <w:r w:rsidR="00A377D2">
        <w:rPr>
          <w:rFonts w:cstheme="minorHAnsi"/>
        </w:rPr>
        <w:t>die onder de toepassing van onderhavig reglement</w:t>
      </w:r>
      <w:r w:rsidR="001B7265">
        <w:rPr>
          <w:rFonts w:cstheme="minorHAnsi"/>
        </w:rPr>
        <w:t xml:space="preserve"> valt</w:t>
      </w:r>
      <w:r w:rsidR="00A377D2">
        <w:rPr>
          <w:rFonts w:cstheme="minorHAnsi"/>
        </w:rPr>
        <w:t>, wordt automatisch aanvaard, voor zover dit reglement niet voorziet in middelen om die beslissing aan te vechten of te hervormen.</w:t>
      </w:r>
    </w:p>
    <w:p w14:paraId="5F8941DD" w14:textId="77777777" w:rsidR="00344753" w:rsidRPr="002D4559" w:rsidRDefault="00344753" w:rsidP="00C75A74">
      <w:pPr>
        <w:rPr>
          <w:rFonts w:cstheme="minorHAnsi"/>
        </w:rPr>
      </w:pPr>
    </w:p>
    <w:p w14:paraId="6FBA0F6A" w14:textId="654EBDF1" w:rsidR="00303D8B" w:rsidRDefault="00303D8B">
      <w:pPr>
        <w:rPr>
          <w:rFonts w:cstheme="minorHAnsi"/>
        </w:rPr>
      </w:pPr>
      <w:r>
        <w:rPr>
          <w:rFonts w:cstheme="minorHAnsi"/>
        </w:rPr>
        <w:br w:type="page"/>
      </w:r>
    </w:p>
    <w:p w14:paraId="18D9B4B3" w14:textId="77777777" w:rsidR="00C75A74" w:rsidRPr="002D4559" w:rsidRDefault="00C75A74" w:rsidP="00C75A74">
      <w:pPr>
        <w:rPr>
          <w:rFonts w:cstheme="minorHAnsi"/>
        </w:rPr>
      </w:pPr>
    </w:p>
    <w:p w14:paraId="00926FF6" w14:textId="237695E1" w:rsidR="00C75A74" w:rsidRDefault="001536F2" w:rsidP="00C220ED">
      <w:pPr>
        <w:pStyle w:val="Kop1"/>
      </w:pPr>
      <w:bookmarkStart w:id="8" w:name="_Toc170204245"/>
      <w:r w:rsidRPr="002D4559">
        <w:t>DOPINGREGLEMENT</w:t>
      </w:r>
      <w:bookmarkEnd w:id="8"/>
    </w:p>
    <w:p w14:paraId="5B605CC3" w14:textId="77777777" w:rsidR="004A5BB7" w:rsidRPr="004A5BB7" w:rsidRDefault="004A5BB7" w:rsidP="00B8120B"/>
    <w:p w14:paraId="5129D462" w14:textId="4A83B5A4" w:rsidR="0061453A" w:rsidRPr="00C220ED" w:rsidRDefault="0061453A" w:rsidP="00C220ED">
      <w:pPr>
        <w:pStyle w:val="Kop2"/>
      </w:pPr>
      <w:bookmarkStart w:id="9" w:name="_Toc170204246"/>
      <w:r w:rsidRPr="00C220ED">
        <w:t>Verbod op dopingpraktijken</w:t>
      </w:r>
      <w:bookmarkEnd w:id="9"/>
    </w:p>
    <w:p w14:paraId="13A4685E" w14:textId="77777777" w:rsidR="00060CE5" w:rsidRPr="002D4559" w:rsidRDefault="00060CE5" w:rsidP="00946980">
      <w:pPr>
        <w:jc w:val="both"/>
        <w:rPr>
          <w:rFonts w:cstheme="minorHAnsi"/>
          <w:color w:val="000000"/>
        </w:rPr>
      </w:pPr>
      <w:r>
        <w:rPr>
          <w:rFonts w:cstheme="minorHAnsi"/>
          <w:color w:val="000000"/>
        </w:rPr>
        <w:t>Doping is gedefinieerd als het aanwezig zijn van één of meer dopingpraktijken als bepaald in artikel II.2 van dit reglement.</w:t>
      </w:r>
    </w:p>
    <w:p w14:paraId="6CD10E9C" w14:textId="0507C63D" w:rsidR="00FA6EC2" w:rsidRDefault="0093296F" w:rsidP="00946980">
      <w:pPr>
        <w:jc w:val="both"/>
        <w:rPr>
          <w:rFonts w:cstheme="minorHAnsi"/>
          <w:color w:val="000000"/>
        </w:rPr>
      </w:pPr>
      <w:r w:rsidRPr="002D4559">
        <w:rPr>
          <w:rFonts w:cstheme="minorHAnsi"/>
          <w:color w:val="000000"/>
        </w:rPr>
        <w:t>Alle sporters, begeleiders of andere personen en sportverenigingen moeten zich op elk moment onthouden van dopingpraktijken.</w:t>
      </w:r>
    </w:p>
    <w:p w14:paraId="7CDF24ED" w14:textId="77777777" w:rsidR="0093296F" w:rsidRPr="002D4559" w:rsidRDefault="0093296F" w:rsidP="001536F2">
      <w:pPr>
        <w:rPr>
          <w:rFonts w:cstheme="minorHAnsi"/>
        </w:rPr>
      </w:pPr>
    </w:p>
    <w:p w14:paraId="38AD1A88" w14:textId="6C95C151" w:rsidR="00E46C34" w:rsidRPr="002D4559" w:rsidRDefault="0061453A" w:rsidP="00221D0E">
      <w:pPr>
        <w:pStyle w:val="Kop2"/>
      </w:pPr>
      <w:r w:rsidRPr="002D4559">
        <w:t xml:space="preserve"> </w:t>
      </w:r>
      <w:bookmarkStart w:id="10" w:name="_Toc170204247"/>
      <w:r w:rsidRPr="002D4559">
        <w:t>Dopingpraktijken</w:t>
      </w:r>
      <w:bookmarkEnd w:id="10"/>
    </w:p>
    <w:p w14:paraId="2C0F12E6" w14:textId="164CC63D" w:rsidR="00476399" w:rsidRDefault="00037D92" w:rsidP="00946980">
      <w:pPr>
        <w:jc w:val="both"/>
        <w:rPr>
          <w:rFonts w:cstheme="minorHAnsi"/>
          <w:color w:val="000000"/>
        </w:rPr>
      </w:pPr>
      <w:r>
        <w:rPr>
          <w:rFonts w:cstheme="minorHAnsi"/>
          <w:color w:val="000000"/>
        </w:rPr>
        <w:t>Dit a</w:t>
      </w:r>
      <w:r w:rsidR="00476399">
        <w:rPr>
          <w:rFonts w:cstheme="minorHAnsi"/>
          <w:color w:val="000000"/>
        </w:rPr>
        <w:t xml:space="preserve">rtikel II.2. heeft als doelstelling om de omstandigheden en het gedrag te omschrijven dat als dopingpraktijken wordt aanzien. </w:t>
      </w:r>
      <w:r w:rsidR="00380A1D">
        <w:rPr>
          <w:rFonts w:cstheme="minorHAnsi"/>
          <w:color w:val="000000"/>
        </w:rPr>
        <w:t xml:space="preserve">Hoorzittingen in dopingzaken zullen gevoerd worden </w:t>
      </w:r>
      <w:r w:rsidR="003D49B6">
        <w:rPr>
          <w:rFonts w:cstheme="minorHAnsi"/>
          <w:color w:val="000000"/>
        </w:rPr>
        <w:t>op basis van de mogelijke schending van één of meerdere van de</w:t>
      </w:r>
      <w:r w:rsidR="005B0AD8">
        <w:rPr>
          <w:rFonts w:cstheme="minorHAnsi"/>
          <w:color w:val="000000"/>
        </w:rPr>
        <w:t xml:space="preserve"> specifieke regels in dit artikel die worden opgeworpen.</w:t>
      </w:r>
    </w:p>
    <w:p w14:paraId="7C7BB127" w14:textId="1A5DCEDB" w:rsidR="005B0AD8" w:rsidRDefault="005B0AD8" w:rsidP="00946980">
      <w:pPr>
        <w:jc w:val="both"/>
        <w:rPr>
          <w:rFonts w:cstheme="minorHAnsi"/>
          <w:color w:val="000000"/>
        </w:rPr>
      </w:pPr>
      <w:r>
        <w:rPr>
          <w:rFonts w:cstheme="minorHAnsi"/>
          <w:color w:val="000000"/>
        </w:rPr>
        <w:t xml:space="preserve">Sporters en andere personen dragen de verantwoordelijkheid om te weten wat </w:t>
      </w:r>
      <w:r w:rsidR="00B11B8B">
        <w:rPr>
          <w:rFonts w:cstheme="minorHAnsi"/>
          <w:color w:val="000000"/>
        </w:rPr>
        <w:t xml:space="preserve">de constitutieve elementen van een dopingpraktijk zijn, en welke stoffen en methoden opgenomen zijn op de </w:t>
      </w:r>
      <w:r w:rsidR="00F47B49">
        <w:rPr>
          <w:rFonts w:cstheme="minorHAnsi"/>
          <w:color w:val="000000"/>
        </w:rPr>
        <w:t>Verboden Lijst</w:t>
      </w:r>
      <w:r w:rsidR="00B11B8B">
        <w:rPr>
          <w:rFonts w:cstheme="minorHAnsi"/>
          <w:color w:val="000000"/>
        </w:rPr>
        <w:t>.</w:t>
      </w:r>
    </w:p>
    <w:p w14:paraId="224050FE" w14:textId="77777777" w:rsidR="00C52755" w:rsidRDefault="00C52755" w:rsidP="00946980">
      <w:pPr>
        <w:jc w:val="both"/>
        <w:rPr>
          <w:rFonts w:cstheme="minorHAnsi"/>
          <w:color w:val="000000"/>
        </w:rPr>
      </w:pPr>
    </w:p>
    <w:p w14:paraId="1A893318" w14:textId="2AF8B4E4" w:rsidR="00CC5C71" w:rsidRDefault="00320CBA" w:rsidP="00946980">
      <w:pPr>
        <w:jc w:val="both"/>
        <w:rPr>
          <w:rFonts w:cstheme="minorHAnsi"/>
          <w:color w:val="000000"/>
        </w:rPr>
      </w:pPr>
      <w:r w:rsidRPr="008F7255">
        <w:rPr>
          <w:rFonts w:cstheme="minorHAnsi"/>
          <w:color w:val="000000"/>
        </w:rPr>
        <w:t>Er is sprake van een dopingpraktijk als de antidopingregels op een van de volgende wijzen worden overtreden</w:t>
      </w:r>
      <w:r w:rsidR="00166628" w:rsidRPr="008F7255">
        <w:rPr>
          <w:rFonts w:cstheme="minorHAnsi"/>
          <w:color w:val="000000"/>
        </w:rPr>
        <w:t xml:space="preserve">, zoals bepaald bij artikel 2 van de Code en </w:t>
      </w:r>
      <w:r w:rsidR="00166628" w:rsidRPr="00B8120B">
        <w:rPr>
          <w:rFonts w:cstheme="minorHAnsi"/>
          <w:color w:val="000000"/>
        </w:rPr>
        <w:t>artikel 3 van het Antidopingdecreet van 25 mei 2012</w:t>
      </w:r>
      <w:r w:rsidR="00C11C92" w:rsidRPr="008F7255">
        <w:rPr>
          <w:rFonts w:cstheme="minorHAnsi"/>
          <w:color w:val="000000"/>
        </w:rPr>
        <w:t>:</w:t>
      </w:r>
    </w:p>
    <w:p w14:paraId="29B89F5A" w14:textId="4E60239B" w:rsidR="00294AF5" w:rsidRDefault="00294AF5" w:rsidP="00946980">
      <w:pPr>
        <w:ind w:left="708"/>
        <w:jc w:val="both"/>
        <w:rPr>
          <w:rFonts w:cstheme="minorHAnsi"/>
          <w:color w:val="000000"/>
        </w:rPr>
      </w:pPr>
      <w:r w:rsidRPr="0041132A">
        <w:rPr>
          <w:rStyle w:val="Kop3Char"/>
        </w:rPr>
        <w:t>II.2.</w:t>
      </w:r>
      <w:r w:rsidR="00320CBA" w:rsidRPr="0041132A">
        <w:rPr>
          <w:rStyle w:val="Kop3Char"/>
        </w:rPr>
        <w:t>1</w:t>
      </w:r>
      <w:r w:rsidRPr="0041132A">
        <w:rPr>
          <w:rStyle w:val="Kop3Char"/>
        </w:rPr>
        <w:t>.</w:t>
      </w:r>
      <w:r w:rsidR="00320CBA" w:rsidRPr="002D4559">
        <w:rPr>
          <w:rFonts w:cstheme="minorHAnsi"/>
          <w:color w:val="000000"/>
        </w:rPr>
        <w:t xml:space="preserve"> de aanwezigheid van een verboden stof of van een metaboliet of marker daarvan in een monster dat afkomstig is van het lichaam van de sporter</w:t>
      </w:r>
      <w:r w:rsidR="003207AF">
        <w:rPr>
          <w:rFonts w:cstheme="minorHAnsi"/>
          <w:color w:val="000000"/>
        </w:rPr>
        <w:t>.</w:t>
      </w:r>
    </w:p>
    <w:p w14:paraId="27CA9320" w14:textId="4023E9DA" w:rsidR="003207AF" w:rsidRPr="000B1E70" w:rsidRDefault="003207AF" w:rsidP="00946980">
      <w:pPr>
        <w:ind w:left="1416"/>
        <w:jc w:val="both"/>
        <w:rPr>
          <w:rFonts w:cstheme="minorHAnsi"/>
          <w:color w:val="000000"/>
        </w:rPr>
      </w:pPr>
      <w:r w:rsidRPr="0041132A">
        <w:rPr>
          <w:rStyle w:val="Kop4Char"/>
        </w:rPr>
        <w:t>II.2.1.1.</w:t>
      </w:r>
      <w:r w:rsidRPr="000B1E70">
        <w:rPr>
          <w:rFonts w:cstheme="minorHAnsi"/>
          <w:color w:val="000000"/>
        </w:rPr>
        <w:t xml:space="preserve"> Een sporter is persoonlijk verantwoordelijk om ervoor te zorgen dat geen verboden stof in zijn lichaam komt, en dat geen verboden methode op zijn lichaam wordt toegepast. Hij is verantwoordelijk voor alle verboden stoffen, metabolieten of markers daarvan, die gevonden worden in een monster dat afkomstig is van zijn lichaam. Het is daarbij niet noodzakelijk dat aangetoond wordt dat er opzet, fout of nalatigheid of bewust gebruik van een verboden stof of methode door de sporter is, om vast te stellen dat een dopingpraktijk als vermeld in punt II.2.1 is begaan.</w:t>
      </w:r>
    </w:p>
    <w:p w14:paraId="5E4B3F03" w14:textId="3E30C031" w:rsidR="003207AF" w:rsidRPr="000B1E70" w:rsidRDefault="003207AF" w:rsidP="00946980">
      <w:pPr>
        <w:ind w:left="1416"/>
        <w:jc w:val="both"/>
        <w:rPr>
          <w:rFonts w:cstheme="minorHAnsi"/>
          <w:color w:val="000000"/>
        </w:rPr>
      </w:pPr>
      <w:r w:rsidRPr="0041132A">
        <w:rPr>
          <w:rStyle w:val="Kop4Char"/>
        </w:rPr>
        <w:t>II.2.1.2.</w:t>
      </w:r>
      <w:r w:rsidRPr="000B1E70">
        <w:rPr>
          <w:rFonts w:cstheme="minorHAnsi"/>
          <w:color w:val="000000"/>
        </w:rPr>
        <w:t xml:space="preserve"> </w:t>
      </w:r>
      <w:r w:rsidR="00303D8B" w:rsidRPr="000B1E70">
        <w:rPr>
          <w:rFonts w:cstheme="minorHAnsi"/>
          <w:color w:val="000000"/>
        </w:rPr>
        <w:t xml:space="preserve">Een dopingpraktijk als vermeld in punt II.2.1. is bewezen </w:t>
      </w:r>
      <w:r w:rsidR="002E6AB4" w:rsidRPr="000B1E70">
        <w:rPr>
          <w:rFonts w:cstheme="minorHAnsi"/>
          <w:color w:val="000000"/>
        </w:rPr>
        <w:t>als is voldaan aan de bewijsregels vermeld in artikel II.3.3 en onderverdelingen.</w:t>
      </w:r>
    </w:p>
    <w:p w14:paraId="5DED45A1" w14:textId="77777777" w:rsidR="00E22FEA" w:rsidRDefault="00E22FEA" w:rsidP="00946980">
      <w:pPr>
        <w:ind w:left="708"/>
        <w:jc w:val="both"/>
        <w:rPr>
          <w:rFonts w:cstheme="minorHAnsi"/>
          <w:color w:val="000000"/>
        </w:rPr>
      </w:pPr>
    </w:p>
    <w:p w14:paraId="40F8D95C" w14:textId="3FDEB5B2" w:rsidR="00294AF5" w:rsidRPr="000B1E70" w:rsidRDefault="00294AF5" w:rsidP="00946980">
      <w:pPr>
        <w:ind w:left="708"/>
        <w:jc w:val="both"/>
        <w:rPr>
          <w:rFonts w:cstheme="minorHAnsi"/>
          <w:color w:val="000000"/>
        </w:rPr>
      </w:pPr>
      <w:r w:rsidRPr="0041132A">
        <w:rPr>
          <w:rStyle w:val="Kop3Char"/>
        </w:rPr>
        <w:t>II.2.2.</w:t>
      </w:r>
      <w:r w:rsidRPr="000B1E70">
        <w:rPr>
          <w:rFonts w:cstheme="minorHAnsi"/>
          <w:color w:val="000000"/>
        </w:rPr>
        <w:t xml:space="preserve"> </w:t>
      </w:r>
      <w:r w:rsidR="00320CBA" w:rsidRPr="000B1E70">
        <w:rPr>
          <w:rFonts w:cstheme="minorHAnsi"/>
          <w:color w:val="000000"/>
        </w:rPr>
        <w:t>het gebruik of de poging tot gebruik door een sporter van een verboden stof of een verboden methode</w:t>
      </w:r>
      <w:r w:rsidR="003207AF" w:rsidRPr="000B1E70">
        <w:rPr>
          <w:rFonts w:cstheme="minorHAnsi"/>
          <w:color w:val="000000"/>
        </w:rPr>
        <w:t>.</w:t>
      </w:r>
    </w:p>
    <w:p w14:paraId="73E5BA32" w14:textId="3A936913" w:rsidR="003207AF" w:rsidRPr="000B1E70" w:rsidRDefault="003207AF" w:rsidP="00946980">
      <w:pPr>
        <w:ind w:left="1416"/>
        <w:jc w:val="both"/>
        <w:rPr>
          <w:rFonts w:cstheme="minorHAnsi"/>
          <w:color w:val="000000"/>
        </w:rPr>
      </w:pPr>
      <w:r w:rsidRPr="0041132A">
        <w:rPr>
          <w:rStyle w:val="Kop4Char"/>
        </w:rPr>
        <w:t>II.2.2.1.</w:t>
      </w:r>
      <w:r w:rsidRPr="000B1E70">
        <w:rPr>
          <w:rFonts w:cstheme="minorHAnsi"/>
          <w:color w:val="000000"/>
        </w:rPr>
        <w:t xml:space="preserve"> Een sporter is persoonlijk verantwoordelijk om ervoor te zorgen dat geen verboden stof in zijn lichaam komt, en dat geen verboden methode op zijn lichaam wordt toegepast.</w:t>
      </w:r>
      <w:r w:rsidR="00303D8B" w:rsidRPr="000B1E70">
        <w:t xml:space="preserve"> </w:t>
      </w:r>
      <w:r w:rsidR="00303D8B" w:rsidRPr="000B1E70">
        <w:rPr>
          <w:rFonts w:cstheme="minorHAnsi"/>
          <w:color w:val="000000"/>
        </w:rPr>
        <w:t xml:space="preserve">Het is daarbij niet noodzakelijk dat aangetoond wordt dat er opzet, </w:t>
      </w:r>
      <w:r w:rsidR="00303D8B" w:rsidRPr="000B1E70">
        <w:rPr>
          <w:rFonts w:cstheme="minorHAnsi"/>
          <w:color w:val="000000"/>
        </w:rPr>
        <w:lastRenderedPageBreak/>
        <w:t>fout of nalatigheid of bewust gebruik van een verboden stof of methode door de sporter is, om vast te stellen dat een dopingpraktijk als vermeld in punt II.2.2 is begaan.</w:t>
      </w:r>
    </w:p>
    <w:p w14:paraId="17C97E4C" w14:textId="77777777" w:rsidR="00303D8B" w:rsidRPr="000B1E70" w:rsidRDefault="00303D8B" w:rsidP="00946980">
      <w:pPr>
        <w:ind w:left="1416"/>
        <w:jc w:val="both"/>
        <w:rPr>
          <w:rFonts w:cstheme="minorHAnsi"/>
        </w:rPr>
      </w:pPr>
      <w:r w:rsidRPr="0041132A">
        <w:rPr>
          <w:rStyle w:val="Kop4Char"/>
        </w:rPr>
        <w:t>II.2.2.2.</w:t>
      </w:r>
      <w:r w:rsidRPr="000B1E70">
        <w:rPr>
          <w:rFonts w:cstheme="minorHAnsi"/>
          <w:color w:val="000000"/>
        </w:rPr>
        <w:t xml:space="preserve"> Het is niet noodzakelijk dat het gebruik of de poging tot gebruik met succes is toegepast. Het volstaat dat gepoogd is de verboden stof te gebruiken of gepoogd is de verboden methode toe te passen om een dopingpraktijk als vermeld in punt II.2.2. te begaan.</w:t>
      </w:r>
    </w:p>
    <w:p w14:paraId="483235DB" w14:textId="77777777" w:rsidR="00E22FEA" w:rsidRDefault="00E22FEA" w:rsidP="00946980">
      <w:pPr>
        <w:ind w:left="708"/>
        <w:jc w:val="both"/>
        <w:rPr>
          <w:rFonts w:cstheme="minorHAnsi"/>
          <w:color w:val="000000"/>
        </w:rPr>
      </w:pPr>
    </w:p>
    <w:p w14:paraId="5A2E1190" w14:textId="5A77FD03" w:rsidR="00294AF5" w:rsidRPr="000B1E70" w:rsidRDefault="00294AF5" w:rsidP="00946980">
      <w:pPr>
        <w:ind w:left="708"/>
        <w:jc w:val="both"/>
        <w:rPr>
          <w:rFonts w:cstheme="minorHAnsi"/>
          <w:color w:val="000000"/>
        </w:rPr>
      </w:pPr>
      <w:r w:rsidRPr="0041132A">
        <w:rPr>
          <w:rStyle w:val="Kop3Char"/>
        </w:rPr>
        <w:t>II.2.3.</w:t>
      </w:r>
      <w:r w:rsidR="00320CBA" w:rsidRPr="000B1E70">
        <w:rPr>
          <w:rFonts w:cstheme="minorHAnsi"/>
          <w:color w:val="000000"/>
        </w:rPr>
        <w:t xml:space="preserve"> het ontwijken door een sporter van een monsterneming, of het weigeren van of zich niet aanbieden voor een monsterneming zonder geldige reden, na daartoe opgeroepen te zijn door een bevoegd persoon</w:t>
      </w:r>
      <w:r w:rsidR="007A7C72" w:rsidRPr="000B1E70">
        <w:rPr>
          <w:rFonts w:cstheme="minorHAnsi"/>
          <w:color w:val="000000"/>
        </w:rPr>
        <w:t>.</w:t>
      </w:r>
    </w:p>
    <w:p w14:paraId="4AFE2926" w14:textId="77777777" w:rsidR="00E22FEA" w:rsidRDefault="00E22FEA" w:rsidP="00946980">
      <w:pPr>
        <w:ind w:left="708"/>
        <w:jc w:val="both"/>
        <w:rPr>
          <w:rFonts w:cstheme="minorHAnsi"/>
          <w:color w:val="000000"/>
        </w:rPr>
      </w:pPr>
    </w:p>
    <w:p w14:paraId="1524E1DB" w14:textId="7AB69EFC" w:rsidR="00294AF5" w:rsidRPr="000B1E70" w:rsidRDefault="00294AF5" w:rsidP="00946980">
      <w:pPr>
        <w:ind w:left="708"/>
        <w:jc w:val="both"/>
        <w:rPr>
          <w:rFonts w:cstheme="minorHAnsi"/>
          <w:color w:val="000000"/>
        </w:rPr>
      </w:pPr>
      <w:r w:rsidRPr="0041132A">
        <w:rPr>
          <w:rStyle w:val="Kop3Char"/>
        </w:rPr>
        <w:t>II.2.4.</w:t>
      </w:r>
      <w:r w:rsidRPr="000B1E70">
        <w:rPr>
          <w:rFonts w:cstheme="minorHAnsi"/>
          <w:color w:val="000000"/>
        </w:rPr>
        <w:t xml:space="preserve"> </w:t>
      </w:r>
      <w:r w:rsidR="00320CBA" w:rsidRPr="000B1E70">
        <w:rPr>
          <w:rFonts w:cstheme="minorHAnsi"/>
          <w:color w:val="000000"/>
        </w:rPr>
        <w:t>elke combinatie van drie aangifteverzuimen of gemiste dopingtests binnen een periode van twaalf maanden door een sporter die is opgenomen in een geregistreerde doelgroep</w:t>
      </w:r>
      <w:r w:rsidR="007A7C72" w:rsidRPr="000B1E70">
        <w:rPr>
          <w:rFonts w:cstheme="minorHAnsi"/>
          <w:color w:val="000000"/>
        </w:rPr>
        <w:t>.</w:t>
      </w:r>
    </w:p>
    <w:p w14:paraId="02D23AA0" w14:textId="77777777" w:rsidR="00CC5C71" w:rsidRPr="000B1E70" w:rsidRDefault="00CC5C71" w:rsidP="00946980">
      <w:pPr>
        <w:ind w:left="708"/>
        <w:jc w:val="both"/>
        <w:rPr>
          <w:rFonts w:cstheme="minorHAnsi"/>
          <w:color w:val="000000"/>
        </w:rPr>
      </w:pPr>
    </w:p>
    <w:p w14:paraId="067384C2" w14:textId="117B75E6" w:rsidR="00E46C34" w:rsidRPr="000B1E70" w:rsidRDefault="00294AF5" w:rsidP="00946980">
      <w:pPr>
        <w:ind w:left="708"/>
        <w:jc w:val="both"/>
        <w:rPr>
          <w:rFonts w:cstheme="minorHAnsi"/>
          <w:color w:val="000000"/>
        </w:rPr>
      </w:pPr>
      <w:r w:rsidRPr="0041132A">
        <w:rPr>
          <w:rStyle w:val="Kop3Char"/>
        </w:rPr>
        <w:t>II.2.5.</w:t>
      </w:r>
      <w:r w:rsidRPr="000B1E70">
        <w:rPr>
          <w:rFonts w:cstheme="minorHAnsi"/>
          <w:color w:val="000000"/>
        </w:rPr>
        <w:t xml:space="preserve"> </w:t>
      </w:r>
      <w:r w:rsidR="00320CBA" w:rsidRPr="000B1E70">
        <w:rPr>
          <w:rFonts w:cstheme="minorHAnsi"/>
          <w:color w:val="000000"/>
        </w:rPr>
        <w:t>het plegen van bedrog, of de poging daartoe door een sporter of andere persoon, bij om het even welk onderdeel van de dopingcontrole</w:t>
      </w:r>
      <w:r w:rsidR="007A7C72" w:rsidRPr="000B1E70">
        <w:rPr>
          <w:rFonts w:cstheme="minorHAnsi"/>
          <w:color w:val="000000"/>
        </w:rPr>
        <w:t>.</w:t>
      </w:r>
    </w:p>
    <w:p w14:paraId="68D43E08" w14:textId="77777777" w:rsidR="00E22FEA" w:rsidRDefault="00E22FEA" w:rsidP="00946980">
      <w:pPr>
        <w:ind w:left="708"/>
        <w:jc w:val="both"/>
        <w:rPr>
          <w:rFonts w:cstheme="minorHAnsi"/>
          <w:color w:val="000000"/>
        </w:rPr>
      </w:pPr>
    </w:p>
    <w:p w14:paraId="0B087073" w14:textId="00200E61" w:rsidR="00294AF5" w:rsidRPr="000B1E70" w:rsidRDefault="00294AF5" w:rsidP="00946980">
      <w:pPr>
        <w:ind w:left="708"/>
        <w:jc w:val="both"/>
        <w:rPr>
          <w:rFonts w:cstheme="minorHAnsi"/>
          <w:color w:val="000000"/>
        </w:rPr>
      </w:pPr>
      <w:r w:rsidRPr="0041132A">
        <w:rPr>
          <w:rStyle w:val="Kop3Char"/>
        </w:rPr>
        <w:t>II.2.6.</w:t>
      </w:r>
      <w:r w:rsidR="00320CBA" w:rsidRPr="000B1E70">
        <w:rPr>
          <w:rFonts w:cstheme="minorHAnsi"/>
          <w:color w:val="000000"/>
        </w:rPr>
        <w:t>het bezit van een verboden stof of een verboden methode door een sporter of begeleider in de volgende gevallen:</w:t>
      </w:r>
      <w:r w:rsidRPr="000B1E70">
        <w:rPr>
          <w:rFonts w:cstheme="minorHAnsi"/>
          <w:color w:val="000000"/>
        </w:rPr>
        <w:t xml:space="preserve"> </w:t>
      </w:r>
    </w:p>
    <w:p w14:paraId="06BC143C" w14:textId="058F0FA8" w:rsidR="00294AF5" w:rsidRPr="000B1E70" w:rsidRDefault="00320CBA" w:rsidP="00946980">
      <w:pPr>
        <w:pStyle w:val="Lijstalinea"/>
        <w:numPr>
          <w:ilvl w:val="0"/>
          <w:numId w:val="13"/>
        </w:numPr>
        <w:ind w:left="2136"/>
        <w:jc w:val="both"/>
        <w:rPr>
          <w:rFonts w:cstheme="minorHAnsi"/>
          <w:color w:val="000000"/>
        </w:rPr>
      </w:pPr>
      <w:r w:rsidRPr="000B1E70">
        <w:rPr>
          <w:rFonts w:cstheme="minorHAnsi"/>
          <w:color w:val="000000"/>
        </w:rPr>
        <w:t>het bezit door een sporter binnen wedstrijdverband van een verboden stof of een verboden methode, of het bezit door een sporter buiten wedstrijdverband van een buiten wedstrijdverband verboden stof of verboden methode, tenzij de sporter in kwestie aantoont dat het bezit strookt met een geldige TTN die verleend is conform artikel 4.4 van de Code of een andere aanvaardbare rechtvaardiging;</w:t>
      </w:r>
    </w:p>
    <w:p w14:paraId="00050B5D" w14:textId="1000F187" w:rsidR="00E46C34" w:rsidRPr="000B1E70" w:rsidRDefault="00320CBA" w:rsidP="00946980">
      <w:pPr>
        <w:pStyle w:val="Lijstalinea"/>
        <w:numPr>
          <w:ilvl w:val="0"/>
          <w:numId w:val="13"/>
        </w:numPr>
        <w:ind w:left="2136"/>
        <w:jc w:val="both"/>
        <w:rPr>
          <w:rFonts w:cstheme="minorHAnsi"/>
          <w:color w:val="000000"/>
        </w:rPr>
      </w:pPr>
      <w:r w:rsidRPr="000B1E70">
        <w:rPr>
          <w:rFonts w:cstheme="minorHAnsi"/>
          <w:color w:val="000000"/>
        </w:rPr>
        <w:t>het bezit door een begeleider binnen wedstrijdverband van een verboden stof of verboden methode, of het bezit door een begeleider buiten wedstrijdverband van een buiten wedstrijdverband verboden stof of verboden methode in verband met een sporter, wedstrijd of training, tenzij de begeleider in kwestie aantoont dat het bezit strookt met een geldige TTN die verleend is conform artikel 4.4 van de Code die toegekend is aan de sporter in kwestie, of een andere aanvaardbare rechtvaardiging</w:t>
      </w:r>
      <w:r w:rsidR="007A7C72" w:rsidRPr="000B1E70">
        <w:rPr>
          <w:rFonts w:cstheme="minorHAnsi"/>
          <w:color w:val="000000"/>
        </w:rPr>
        <w:t>.</w:t>
      </w:r>
    </w:p>
    <w:p w14:paraId="2953B0B0" w14:textId="77777777" w:rsidR="00E22FEA" w:rsidRDefault="00E22FEA" w:rsidP="00946980">
      <w:pPr>
        <w:ind w:left="708"/>
        <w:jc w:val="both"/>
        <w:rPr>
          <w:rFonts w:cstheme="minorHAnsi"/>
          <w:color w:val="000000"/>
        </w:rPr>
      </w:pPr>
    </w:p>
    <w:p w14:paraId="57F6EDF0" w14:textId="60FEC836" w:rsidR="00E46C34" w:rsidRPr="000B1E70" w:rsidRDefault="003207AF" w:rsidP="00946980">
      <w:pPr>
        <w:ind w:left="708"/>
        <w:jc w:val="both"/>
        <w:rPr>
          <w:rFonts w:cstheme="minorHAnsi"/>
          <w:color w:val="000000"/>
        </w:rPr>
      </w:pPr>
      <w:r w:rsidRPr="0041132A">
        <w:rPr>
          <w:rStyle w:val="Kop3Char"/>
        </w:rPr>
        <w:t>II.2.7.</w:t>
      </w:r>
      <w:r w:rsidR="00320CBA" w:rsidRPr="000B1E70">
        <w:rPr>
          <w:rFonts w:cstheme="minorHAnsi"/>
          <w:color w:val="000000"/>
        </w:rPr>
        <w:t xml:space="preserve"> de handel of de poging tot handel in een verboden stof of verboden methode door een sporter of andere persoon</w:t>
      </w:r>
      <w:r w:rsidR="007A7C72" w:rsidRPr="000B1E70">
        <w:rPr>
          <w:rFonts w:cstheme="minorHAnsi"/>
          <w:color w:val="000000"/>
        </w:rPr>
        <w:t>.</w:t>
      </w:r>
    </w:p>
    <w:p w14:paraId="4E5D15BF" w14:textId="77777777" w:rsidR="00E22FEA" w:rsidRDefault="00E22FEA" w:rsidP="00946980">
      <w:pPr>
        <w:ind w:left="708"/>
        <w:jc w:val="both"/>
        <w:rPr>
          <w:rFonts w:cstheme="minorHAnsi"/>
          <w:color w:val="000000"/>
        </w:rPr>
      </w:pPr>
    </w:p>
    <w:p w14:paraId="6CF09178" w14:textId="2FF11270" w:rsidR="00E46C34" w:rsidRPr="000B1E70" w:rsidRDefault="003207AF" w:rsidP="00946980">
      <w:pPr>
        <w:ind w:left="708"/>
        <w:jc w:val="both"/>
        <w:rPr>
          <w:rFonts w:cstheme="minorHAnsi"/>
          <w:color w:val="000000"/>
        </w:rPr>
      </w:pPr>
      <w:r w:rsidRPr="0041132A">
        <w:rPr>
          <w:rStyle w:val="Kop3Char"/>
        </w:rPr>
        <w:t>II.2.8.</w:t>
      </w:r>
      <w:r w:rsidR="00320CBA" w:rsidRPr="000B1E70">
        <w:rPr>
          <w:rFonts w:cstheme="minorHAnsi"/>
          <w:color w:val="000000"/>
        </w:rPr>
        <w:t xml:space="preserve"> de toediening of de poging tot toediening door een sporter of een andere persoon aan een sporter binnen wedstrijdverband van een verboden methode of verboden stof, of de toediening of de poging tot toediening aan een sporter buiten wedstrijdverband van een verboden stof of een verboden methode die verboden is buiten wedstrijdverband</w:t>
      </w:r>
      <w:r w:rsidR="007A7C72" w:rsidRPr="000B1E70">
        <w:rPr>
          <w:rFonts w:cstheme="minorHAnsi"/>
          <w:color w:val="000000"/>
        </w:rPr>
        <w:t>.</w:t>
      </w:r>
    </w:p>
    <w:p w14:paraId="095EC382" w14:textId="77777777" w:rsidR="00E22FEA" w:rsidRDefault="00E22FEA" w:rsidP="00946980">
      <w:pPr>
        <w:ind w:left="708"/>
        <w:jc w:val="both"/>
        <w:rPr>
          <w:rFonts w:cstheme="minorHAnsi"/>
          <w:color w:val="000000"/>
        </w:rPr>
      </w:pPr>
    </w:p>
    <w:p w14:paraId="27784949" w14:textId="717750AC" w:rsidR="003207AF" w:rsidRPr="000B1E70" w:rsidRDefault="003207AF" w:rsidP="00946980">
      <w:pPr>
        <w:ind w:left="708"/>
        <w:jc w:val="both"/>
        <w:rPr>
          <w:rFonts w:cstheme="minorHAnsi"/>
          <w:color w:val="000000"/>
        </w:rPr>
      </w:pPr>
      <w:r w:rsidRPr="0041132A">
        <w:rPr>
          <w:rStyle w:val="Kop3Char"/>
        </w:rPr>
        <w:t>II.2.9.</w:t>
      </w:r>
      <w:r w:rsidR="00320CBA" w:rsidRPr="000B1E70">
        <w:rPr>
          <w:rFonts w:cstheme="minorHAnsi"/>
          <w:color w:val="000000"/>
        </w:rPr>
        <w:t xml:space="preserve"> medeplichtigheid of poging tot medeplichtigheid door een sporter of andere persoon aan een dopingpraktijk, op een van de volgende wijzen: meewerken aan een dopingpraktijk, aanmoedigen tot, helpen met, of aanzetten tot een dopingpraktijk, samenzweren met het oog op het plegen van dopingpraktijken, verbergen van dopingpraktijken of om het even welke andere vorm van opzettelijke medeplichtigheid of poging tot medeplichtigheid in het kader van een dopingpraktijk of poging tot dopingpraktijk of de niet</w:t>
      </w:r>
      <w:r w:rsidR="00E46C34" w:rsidRPr="000B1E70">
        <w:rPr>
          <w:rFonts w:cstheme="minorHAnsi"/>
          <w:color w:val="000000"/>
        </w:rPr>
        <w:t xml:space="preserve"> n</w:t>
      </w:r>
      <w:r w:rsidR="00320CBA" w:rsidRPr="000B1E70">
        <w:rPr>
          <w:rFonts w:cstheme="minorHAnsi"/>
          <w:color w:val="000000"/>
        </w:rPr>
        <w:t>aleving van een opgelegde uitsluiting of schorsing door een andere persoon dan de sporter of andere persoon die zich in een voorlopige schorsing bevindt</w:t>
      </w:r>
      <w:r w:rsidR="007A7C72" w:rsidRPr="000B1E70">
        <w:rPr>
          <w:rFonts w:cstheme="minorHAnsi"/>
          <w:color w:val="000000"/>
        </w:rPr>
        <w:t>.</w:t>
      </w:r>
    </w:p>
    <w:p w14:paraId="3DDEFA3C" w14:textId="77777777" w:rsidR="00E22FEA" w:rsidRDefault="00E22FEA" w:rsidP="00946980">
      <w:pPr>
        <w:ind w:left="708"/>
        <w:jc w:val="both"/>
        <w:rPr>
          <w:rFonts w:cstheme="minorHAnsi"/>
          <w:color w:val="000000"/>
        </w:rPr>
      </w:pPr>
    </w:p>
    <w:p w14:paraId="2D6E9AD4" w14:textId="1BD55FFB" w:rsidR="003207AF" w:rsidRPr="000B1E70" w:rsidRDefault="003207AF" w:rsidP="00946980">
      <w:pPr>
        <w:ind w:left="708"/>
        <w:jc w:val="both"/>
        <w:rPr>
          <w:rFonts w:cstheme="minorHAnsi"/>
          <w:color w:val="000000"/>
        </w:rPr>
      </w:pPr>
      <w:r w:rsidRPr="0041132A">
        <w:rPr>
          <w:rStyle w:val="Kop3Char"/>
        </w:rPr>
        <w:t>II.2.10.</w:t>
      </w:r>
      <w:r w:rsidRPr="000B1E70">
        <w:rPr>
          <w:rFonts w:cstheme="minorHAnsi"/>
          <w:color w:val="000000"/>
        </w:rPr>
        <w:t xml:space="preserve"> </w:t>
      </w:r>
      <w:r w:rsidR="00320CBA" w:rsidRPr="000B1E70">
        <w:rPr>
          <w:rFonts w:cstheme="minorHAnsi"/>
          <w:color w:val="000000"/>
        </w:rPr>
        <w:t xml:space="preserve">verboden samenwerking door een sporter of andere persoon. Er is een verboden samenwerking als er een professionele of </w:t>
      </w:r>
      <w:proofErr w:type="spellStart"/>
      <w:r w:rsidR="00320CBA" w:rsidRPr="000B1E70">
        <w:rPr>
          <w:rFonts w:cstheme="minorHAnsi"/>
          <w:color w:val="000000"/>
        </w:rPr>
        <w:t>sportgerelateerde</w:t>
      </w:r>
      <w:proofErr w:type="spellEnd"/>
      <w:r w:rsidR="00320CBA" w:rsidRPr="000B1E70">
        <w:rPr>
          <w:rFonts w:cstheme="minorHAnsi"/>
          <w:color w:val="000000"/>
        </w:rPr>
        <w:t xml:space="preserve"> samenwerking is van een sporter of andere persoon die binnen het toepassingsgebied van dit </w:t>
      </w:r>
      <w:r w:rsidR="00056FCA">
        <w:rPr>
          <w:rFonts w:cstheme="minorHAnsi"/>
          <w:color w:val="000000"/>
        </w:rPr>
        <w:t>reglement</w:t>
      </w:r>
      <w:r w:rsidR="00056FCA" w:rsidRPr="000B1E70">
        <w:rPr>
          <w:rFonts w:cstheme="minorHAnsi"/>
          <w:color w:val="000000"/>
        </w:rPr>
        <w:t xml:space="preserve"> </w:t>
      </w:r>
      <w:r w:rsidR="00320CBA" w:rsidRPr="000B1E70">
        <w:rPr>
          <w:rFonts w:cstheme="minorHAnsi"/>
          <w:color w:val="000000"/>
        </w:rPr>
        <w:t>of onder de bevoegdheid van een ADO valt, met een begeleider die voldoet aan één van de volgende criteria:</w:t>
      </w:r>
    </w:p>
    <w:p w14:paraId="008EF16A" w14:textId="77777777" w:rsidR="003207AF" w:rsidRPr="000B1E70" w:rsidRDefault="00320CBA" w:rsidP="00946980">
      <w:pPr>
        <w:pStyle w:val="Lijstalinea"/>
        <w:numPr>
          <w:ilvl w:val="1"/>
          <w:numId w:val="6"/>
        </w:numPr>
        <w:ind w:left="1428"/>
        <w:jc w:val="both"/>
        <w:rPr>
          <w:rFonts w:cstheme="minorHAnsi"/>
          <w:color w:val="000000"/>
        </w:rPr>
      </w:pPr>
      <w:r w:rsidRPr="000B1E70">
        <w:rPr>
          <w:rFonts w:cstheme="minorHAnsi"/>
          <w:color w:val="000000"/>
        </w:rPr>
        <w:t>hij valt onder de bevoegdheid van een ADO en bevindt zich in een periode van uitsluiting;</w:t>
      </w:r>
    </w:p>
    <w:p w14:paraId="0202E852" w14:textId="29AA2D0C" w:rsidR="003207AF" w:rsidRPr="000B1E70" w:rsidRDefault="00320CBA" w:rsidP="00946980">
      <w:pPr>
        <w:pStyle w:val="Lijstalinea"/>
        <w:numPr>
          <w:ilvl w:val="1"/>
          <w:numId w:val="6"/>
        </w:numPr>
        <w:ind w:left="1428"/>
        <w:jc w:val="both"/>
        <w:rPr>
          <w:rFonts w:cstheme="minorHAnsi"/>
          <w:color w:val="000000"/>
        </w:rPr>
      </w:pPr>
      <w:r w:rsidRPr="000B1E70">
        <w:rPr>
          <w:rFonts w:cstheme="minorHAnsi"/>
          <w:color w:val="000000"/>
        </w:rPr>
        <w:t>hij valt niet onder de bevoegdheid van een ADO, en een mogelijke uitsluiting is niet beoordeeld in een procedure van resultatenbeheer conform de Code, maar hij is veroordeeld in een burgerlijke, strafrechtelijke of tuchtrechtelijke procedure voor gedragingen die een dopingpraktijk zouden uitmaken als regels conform de Code zouden van toepassing zijn, of waarbij in die procedure is vastgesteld dat hij gedragingen heeft gesteld die een dopingpraktijk zouden uitmaken als regels conform de Code zouden van toepassing zijn. In dat geval is de samenwerking met de begeleider in kwestie verboden voor een periode van zes jaar vanaf de strafrechtelijke, burgerrechtelijke of tuchtrechtelijke uitspraak, of voor de periode van de opgelegde strafrechtelijke, burgerrechtelijke of tuchtrechtelijke sanctie, als die laatste langer is dan zes jaar;</w:t>
      </w:r>
    </w:p>
    <w:p w14:paraId="29341872" w14:textId="2C55E1DD" w:rsidR="003207AF" w:rsidRPr="000B1E70" w:rsidRDefault="00320CBA" w:rsidP="00946980">
      <w:pPr>
        <w:pStyle w:val="Lijstalinea"/>
        <w:numPr>
          <w:ilvl w:val="1"/>
          <w:numId w:val="6"/>
        </w:numPr>
        <w:ind w:left="1428"/>
        <w:jc w:val="both"/>
        <w:rPr>
          <w:rFonts w:cstheme="minorHAnsi"/>
          <w:color w:val="000000"/>
        </w:rPr>
      </w:pPr>
      <w:r w:rsidRPr="000B1E70">
        <w:rPr>
          <w:rFonts w:cstheme="minorHAnsi"/>
          <w:color w:val="000000"/>
        </w:rPr>
        <w:t>hij treedt op als eerste aanspreekpunt of tussenpersoon voor een begeleider als vermeld in punt a) en b)</w:t>
      </w:r>
      <w:r w:rsidR="007A7C72" w:rsidRPr="000B1E70">
        <w:rPr>
          <w:rFonts w:cstheme="minorHAnsi"/>
          <w:color w:val="000000"/>
        </w:rPr>
        <w:t>.</w:t>
      </w:r>
    </w:p>
    <w:p w14:paraId="4885902F" w14:textId="4B2E5076" w:rsidR="00CC5C71" w:rsidRPr="000B1E70" w:rsidRDefault="00E46C34" w:rsidP="00946980">
      <w:pPr>
        <w:ind w:left="708"/>
        <w:jc w:val="both"/>
        <w:rPr>
          <w:rFonts w:cstheme="minorHAnsi"/>
          <w:color w:val="000000"/>
        </w:rPr>
      </w:pPr>
      <w:r w:rsidRPr="000B1E70">
        <w:rPr>
          <w:rFonts w:cstheme="minorHAnsi"/>
          <w:color w:val="000000"/>
        </w:rPr>
        <w:t xml:space="preserve">Om een dopingpraktijk als vermeld </w:t>
      </w:r>
      <w:r w:rsidR="003059DE">
        <w:rPr>
          <w:rFonts w:cstheme="minorHAnsi"/>
          <w:color w:val="000000"/>
        </w:rPr>
        <w:t xml:space="preserve">in </w:t>
      </w:r>
      <w:r w:rsidRPr="000B1E70">
        <w:rPr>
          <w:rFonts w:cstheme="minorHAnsi"/>
          <w:color w:val="000000"/>
        </w:rPr>
        <w:t xml:space="preserve">punt </w:t>
      </w:r>
      <w:r w:rsidR="003207AF" w:rsidRPr="000B1E70">
        <w:rPr>
          <w:rFonts w:cstheme="minorHAnsi"/>
          <w:color w:val="000000"/>
        </w:rPr>
        <w:t>II.2.</w:t>
      </w:r>
      <w:r w:rsidRPr="000B1E70">
        <w:rPr>
          <w:rFonts w:cstheme="minorHAnsi"/>
          <w:color w:val="000000"/>
        </w:rPr>
        <w:t xml:space="preserve">10 vast te stellen, moet een ADO kunnen aantonen dat de sporter of andere persoon kennis had van de status van uitsluiting van de begeleider, vermeld in punt </w:t>
      </w:r>
      <w:r w:rsidR="003207AF" w:rsidRPr="000B1E70">
        <w:rPr>
          <w:rFonts w:cstheme="minorHAnsi"/>
          <w:color w:val="000000"/>
        </w:rPr>
        <w:t>II.2.</w:t>
      </w:r>
      <w:r w:rsidRPr="000B1E70">
        <w:rPr>
          <w:rFonts w:cstheme="minorHAnsi"/>
          <w:color w:val="000000"/>
        </w:rPr>
        <w:t>10.</w:t>
      </w:r>
    </w:p>
    <w:p w14:paraId="05F9EDB7" w14:textId="0B7F9385" w:rsidR="00CC5C71" w:rsidRDefault="00E46C34" w:rsidP="00946980">
      <w:pPr>
        <w:ind w:left="708"/>
        <w:jc w:val="both"/>
        <w:rPr>
          <w:rFonts w:cstheme="minorHAnsi"/>
          <w:color w:val="000000"/>
        </w:rPr>
      </w:pPr>
      <w:r w:rsidRPr="000B1E70">
        <w:rPr>
          <w:rFonts w:cstheme="minorHAnsi"/>
          <w:color w:val="000000"/>
        </w:rPr>
        <w:t>Het is aan de sporter of andere persoon om aan te tonen dat de samenwerking met de begeleider, vermeld in</w:t>
      </w:r>
      <w:r w:rsidR="003207AF" w:rsidRPr="000B1E70">
        <w:rPr>
          <w:rFonts w:cstheme="minorHAnsi"/>
          <w:color w:val="000000"/>
        </w:rPr>
        <w:t xml:space="preserve"> punt II.2.</w:t>
      </w:r>
      <w:r w:rsidRPr="000B1E70">
        <w:rPr>
          <w:rFonts w:cstheme="minorHAnsi"/>
          <w:color w:val="000000"/>
        </w:rPr>
        <w:t xml:space="preserve">10, a) of b), niet professioneel of </w:t>
      </w:r>
      <w:proofErr w:type="spellStart"/>
      <w:r w:rsidRPr="000B1E70">
        <w:rPr>
          <w:rFonts w:cstheme="minorHAnsi"/>
          <w:color w:val="000000"/>
        </w:rPr>
        <w:t>sportgerelateerd</w:t>
      </w:r>
      <w:proofErr w:type="spellEnd"/>
      <w:r w:rsidRPr="000B1E70">
        <w:rPr>
          <w:rFonts w:cstheme="minorHAnsi"/>
          <w:color w:val="000000"/>
        </w:rPr>
        <w:t xml:space="preserve"> is, of dat die samenwerking redelijkerwijze niet vermeden kon worden.</w:t>
      </w:r>
      <w:r w:rsidR="002E6AB4" w:rsidRPr="000B1E70">
        <w:rPr>
          <w:rFonts w:cstheme="minorHAnsi"/>
          <w:color w:val="000000"/>
        </w:rPr>
        <w:t xml:space="preserve"> </w:t>
      </w:r>
      <w:proofErr w:type="spellStart"/>
      <w:r w:rsidRPr="000B1E70">
        <w:rPr>
          <w:rFonts w:cstheme="minorHAnsi"/>
          <w:color w:val="000000"/>
        </w:rPr>
        <w:t>ADO</w:t>
      </w:r>
      <w:r w:rsidR="00E54B22">
        <w:rPr>
          <w:rFonts w:cstheme="minorHAnsi"/>
          <w:color w:val="000000"/>
        </w:rPr>
        <w:t>’</w:t>
      </w:r>
      <w:r w:rsidRPr="000B1E70">
        <w:rPr>
          <w:rFonts w:cstheme="minorHAnsi"/>
          <w:color w:val="000000"/>
        </w:rPr>
        <w:t>s</w:t>
      </w:r>
      <w:proofErr w:type="spellEnd"/>
      <w:r w:rsidRPr="000B1E70">
        <w:rPr>
          <w:rFonts w:cstheme="minorHAnsi"/>
          <w:color w:val="000000"/>
        </w:rPr>
        <w:t xml:space="preserve"> die weet hebben van begeleiders die aan de criteria, vermeld in punt </w:t>
      </w:r>
      <w:r w:rsidR="003207AF" w:rsidRPr="000B1E70">
        <w:rPr>
          <w:rFonts w:cstheme="minorHAnsi"/>
          <w:color w:val="000000"/>
        </w:rPr>
        <w:t>II.2.</w:t>
      </w:r>
      <w:r w:rsidRPr="000B1E70">
        <w:rPr>
          <w:rFonts w:cstheme="minorHAnsi"/>
          <w:color w:val="000000"/>
        </w:rPr>
        <w:t>10, a), b) en c), voldoen, geven die informatie</w:t>
      </w:r>
      <w:r w:rsidRPr="003207AF">
        <w:rPr>
          <w:rFonts w:cstheme="minorHAnsi"/>
          <w:color w:val="000000"/>
        </w:rPr>
        <w:t xml:space="preserve"> door aan het WADA.</w:t>
      </w:r>
    </w:p>
    <w:p w14:paraId="20D40427" w14:textId="77777777" w:rsidR="00E22FEA" w:rsidRDefault="00E22FEA" w:rsidP="00946980">
      <w:pPr>
        <w:ind w:left="708"/>
        <w:jc w:val="both"/>
        <w:rPr>
          <w:rFonts w:cstheme="minorHAnsi"/>
          <w:color w:val="000000"/>
        </w:rPr>
      </w:pPr>
    </w:p>
    <w:p w14:paraId="1D71A286" w14:textId="692A8F9A" w:rsidR="002E6AB4" w:rsidRDefault="003207AF" w:rsidP="00946980">
      <w:pPr>
        <w:ind w:left="708"/>
        <w:jc w:val="both"/>
        <w:rPr>
          <w:rFonts w:cstheme="minorHAnsi"/>
          <w:color w:val="000000"/>
        </w:rPr>
      </w:pPr>
      <w:r w:rsidRPr="0041132A">
        <w:rPr>
          <w:rStyle w:val="Kop3Char"/>
        </w:rPr>
        <w:t>II.2.11.</w:t>
      </w:r>
      <w:r w:rsidR="00320CBA" w:rsidRPr="002D4559">
        <w:rPr>
          <w:rFonts w:cstheme="minorHAnsi"/>
          <w:color w:val="000000"/>
        </w:rPr>
        <w:t xml:space="preserve"> het ontmoedigen of bedreigen van of nemen van represailles door een sporter of andere persoon, tegen een persoon die te goeder trouw een melding doet aan een bevoegde instantie, op een van de volgende wijzen, waarbij het gedrag gericht op het ontmoedigen, </w:t>
      </w:r>
      <w:r w:rsidR="00320CBA" w:rsidRPr="002D4559">
        <w:rPr>
          <w:rFonts w:cstheme="minorHAnsi"/>
          <w:color w:val="000000"/>
        </w:rPr>
        <w:lastRenderedPageBreak/>
        <w:t xml:space="preserve">bedreigen of nemen van represailles te kwader trouw gesteld is of een disproportionele reactie is, en waarbij dat gedrag niet te kwalificeren is als een dopingpraktijk als vermeld in punt </w:t>
      </w:r>
      <w:r w:rsidR="002E6AB4">
        <w:rPr>
          <w:rFonts w:cstheme="minorHAnsi"/>
          <w:color w:val="000000"/>
        </w:rPr>
        <w:t>II.2.5</w:t>
      </w:r>
      <w:r w:rsidR="00320CBA" w:rsidRPr="002D4559">
        <w:rPr>
          <w:rFonts w:cstheme="minorHAnsi"/>
          <w:color w:val="000000"/>
        </w:rPr>
        <w:t>:</w:t>
      </w:r>
    </w:p>
    <w:p w14:paraId="0F0FC422" w14:textId="5CC842B0" w:rsidR="002E6AB4" w:rsidRPr="00221D0E" w:rsidRDefault="00320CBA" w:rsidP="00946980">
      <w:pPr>
        <w:pStyle w:val="Lijstalinea"/>
        <w:numPr>
          <w:ilvl w:val="0"/>
          <w:numId w:val="14"/>
        </w:numPr>
        <w:ind w:left="2136"/>
        <w:jc w:val="both"/>
        <w:rPr>
          <w:rFonts w:cstheme="minorHAnsi"/>
          <w:color w:val="000000"/>
        </w:rPr>
      </w:pPr>
      <w:r w:rsidRPr="00221D0E">
        <w:rPr>
          <w:rFonts w:cstheme="minorHAnsi"/>
          <w:color w:val="000000"/>
        </w:rPr>
        <w:t>elke daad van bedreiging of enige poging tot intimidatie van een andere persoon met het oogmerk die persoon te ontmoedigen te goeder trouw informatie te geven over een mogelijke dopingpraktijk of een mogelijke andere niet-naleving van de Code aan het WADA, een ADO, een politionele of gerechtelijke instantie, een regulerende instantie, een tuchtoverheid of een beroepsorganisatie, of een disciplinair orgaan of persoon die een onderzoek voert voor het WADA of een ADO;</w:t>
      </w:r>
    </w:p>
    <w:p w14:paraId="04D8514D" w14:textId="3CA6A603" w:rsidR="00E46C34" w:rsidRPr="00221D0E" w:rsidRDefault="00320CBA" w:rsidP="00946980">
      <w:pPr>
        <w:pStyle w:val="Lijstalinea"/>
        <w:numPr>
          <w:ilvl w:val="0"/>
          <w:numId w:val="14"/>
        </w:numPr>
        <w:ind w:left="2136"/>
        <w:jc w:val="both"/>
        <w:rPr>
          <w:rFonts w:cstheme="minorHAnsi"/>
          <w:color w:val="000000"/>
        </w:rPr>
      </w:pPr>
      <w:r w:rsidRPr="00221D0E">
        <w:rPr>
          <w:rFonts w:cstheme="minorHAnsi"/>
          <w:color w:val="000000"/>
        </w:rPr>
        <w:t>het nemen van represailles tegen een persoon die te goeder trouw bewijzen heeft aangebracht of informatie heeft verschaft die verband houdt met een mogelijke dopingpraktijk of een mogelijke andere niet</w:t>
      </w:r>
      <w:r w:rsidR="00166628" w:rsidRPr="00221D0E">
        <w:rPr>
          <w:rFonts w:cstheme="minorHAnsi"/>
          <w:color w:val="000000"/>
        </w:rPr>
        <w:t>-n</w:t>
      </w:r>
      <w:r w:rsidRPr="00221D0E">
        <w:rPr>
          <w:rFonts w:cstheme="minorHAnsi"/>
          <w:color w:val="000000"/>
        </w:rPr>
        <w:t>aleving van de Code aan het WADA, een ADO, een politionele of gerechtelijke instantie, een regulerende instantie, een tuchtoverheid of een beroepsorganisatie, of een disciplinair orgaan of persoon die een onderzoek voert voor het WADA of een ADO.</w:t>
      </w:r>
    </w:p>
    <w:p w14:paraId="4C0D9960" w14:textId="77777777" w:rsidR="0093296F" w:rsidRPr="002D4559" w:rsidRDefault="0093296F" w:rsidP="001536F2">
      <w:pPr>
        <w:rPr>
          <w:rFonts w:cstheme="minorHAnsi"/>
        </w:rPr>
      </w:pPr>
    </w:p>
    <w:p w14:paraId="101BB6A8" w14:textId="742D91D9" w:rsidR="0061453A" w:rsidRPr="002D4559" w:rsidRDefault="0061453A" w:rsidP="00221D0E">
      <w:pPr>
        <w:pStyle w:val="Kop2"/>
      </w:pPr>
      <w:bookmarkStart w:id="11" w:name="_Toc170204248"/>
      <w:r w:rsidRPr="002D4559">
        <w:t>Bewijsregels</w:t>
      </w:r>
      <w:bookmarkEnd w:id="11"/>
    </w:p>
    <w:p w14:paraId="500A0E92" w14:textId="723A8CF3" w:rsidR="00166628" w:rsidRDefault="00166628" w:rsidP="00946980">
      <w:pPr>
        <w:jc w:val="both"/>
        <w:rPr>
          <w:rFonts w:cstheme="minorHAnsi"/>
        </w:rPr>
      </w:pPr>
      <w:r w:rsidRPr="008F7255">
        <w:rPr>
          <w:rFonts w:cstheme="minorHAnsi"/>
        </w:rPr>
        <w:t>De volgende bewijsregels zijn van toepassing voor het leveren van het bewijs van een dopingpraktijk, zoals van toepassing op grond van artikel</w:t>
      </w:r>
      <w:r w:rsidR="00C054EF">
        <w:rPr>
          <w:rFonts w:cstheme="minorHAnsi"/>
        </w:rPr>
        <w:t xml:space="preserve"> 3</w:t>
      </w:r>
      <w:r w:rsidRPr="008F7255">
        <w:rPr>
          <w:rFonts w:cstheme="minorHAnsi"/>
        </w:rPr>
        <w:t xml:space="preserve"> van de Code </w:t>
      </w:r>
      <w:r w:rsidRPr="00B8120B">
        <w:rPr>
          <w:rFonts w:cstheme="minorHAnsi"/>
        </w:rPr>
        <w:t xml:space="preserve">en artikel </w:t>
      </w:r>
      <w:r w:rsidR="004E597B" w:rsidRPr="00B8120B">
        <w:rPr>
          <w:rFonts w:cstheme="minorHAnsi"/>
        </w:rPr>
        <w:t>8 van het Antidopingdecreet van 25 mei 2012</w:t>
      </w:r>
      <w:r w:rsidR="00C220ED" w:rsidRPr="00B8120B">
        <w:rPr>
          <w:rFonts w:cstheme="minorHAnsi"/>
        </w:rPr>
        <w:t>:</w:t>
      </w:r>
    </w:p>
    <w:p w14:paraId="6F839F33" w14:textId="77777777" w:rsidR="00C52755" w:rsidRPr="008F7255" w:rsidRDefault="00C52755" w:rsidP="00946980">
      <w:pPr>
        <w:jc w:val="both"/>
        <w:rPr>
          <w:rFonts w:cstheme="minorHAnsi"/>
        </w:rPr>
      </w:pPr>
    </w:p>
    <w:p w14:paraId="29DF915F" w14:textId="1F76C769" w:rsidR="00CC5C71" w:rsidRDefault="00303D8B" w:rsidP="00946980">
      <w:pPr>
        <w:jc w:val="both"/>
        <w:rPr>
          <w:rFonts w:cstheme="minorHAnsi"/>
          <w:color w:val="000000"/>
        </w:rPr>
      </w:pPr>
      <w:r w:rsidRPr="00A875F8">
        <w:rPr>
          <w:rStyle w:val="Kop3Char"/>
        </w:rPr>
        <w:t>II.3.1.</w:t>
      </w:r>
      <w:r w:rsidRPr="008F7255">
        <w:rPr>
          <w:rFonts w:cstheme="minorHAnsi"/>
          <w:color w:val="000000"/>
        </w:rPr>
        <w:t xml:space="preserve"> </w:t>
      </w:r>
      <w:r w:rsidR="00320CBA" w:rsidRPr="008F7255">
        <w:rPr>
          <w:rFonts w:cstheme="minorHAnsi"/>
          <w:color w:val="000000"/>
        </w:rPr>
        <w:t>Het bewijs van een dopingpraktijk</w:t>
      </w:r>
      <w:r w:rsidR="00320CBA" w:rsidRPr="002D4559">
        <w:rPr>
          <w:rFonts w:cstheme="minorHAnsi"/>
          <w:color w:val="000000"/>
        </w:rPr>
        <w:t xml:space="preserve"> moet geleverd worden door de ADO. Het bewijs van de dopingpraktijk zal zijn geleverd, als de ADO de dopingpraktijk genoegzaam aannemelijk heeft gemaakt voor het disciplinair orgaan, waarbij rekening gehouden wordt met de ernst van de vermeende dopingpraktijk. De bewijsstandaard is meer dan een afweging van waarschijnlijkheid, maar minder dan een bewijs boven redelijke twijfel.</w:t>
      </w:r>
    </w:p>
    <w:p w14:paraId="2BE586F2" w14:textId="77777777" w:rsidR="00CC5C71" w:rsidRDefault="00320CBA" w:rsidP="00946980">
      <w:pPr>
        <w:jc w:val="both"/>
        <w:rPr>
          <w:rFonts w:cstheme="minorHAnsi"/>
          <w:color w:val="000000"/>
        </w:rPr>
      </w:pPr>
      <w:r w:rsidRPr="002D4559">
        <w:rPr>
          <w:rFonts w:cstheme="minorHAnsi"/>
          <w:color w:val="000000"/>
        </w:rPr>
        <w:t>Als de sporter of andere persoon een vermoeden moet weerleggen of specifieke feiten en omstandigheden moet bewijzen, is de bewijsstandaard een afweging van waarschijnlijkheid.</w:t>
      </w:r>
      <w:r w:rsidRPr="002D4559">
        <w:rPr>
          <w:rFonts w:cstheme="minorHAnsi"/>
          <w:color w:val="000000"/>
        </w:rPr>
        <w:br/>
      </w:r>
    </w:p>
    <w:p w14:paraId="5A0CCD30" w14:textId="35399475" w:rsidR="00303D8B" w:rsidRDefault="00303D8B" w:rsidP="00946980">
      <w:pPr>
        <w:jc w:val="both"/>
        <w:rPr>
          <w:rFonts w:cstheme="minorHAnsi"/>
          <w:color w:val="000000"/>
        </w:rPr>
      </w:pPr>
      <w:r w:rsidRPr="00A875F8">
        <w:rPr>
          <w:rStyle w:val="Kop3Char"/>
        </w:rPr>
        <w:t>II.3.2.</w:t>
      </w:r>
      <w:r>
        <w:rPr>
          <w:rFonts w:cstheme="minorHAnsi"/>
          <w:color w:val="000000"/>
        </w:rPr>
        <w:t xml:space="preserve"> </w:t>
      </w:r>
      <w:r w:rsidR="00320CBA" w:rsidRPr="002D4559">
        <w:rPr>
          <w:rFonts w:cstheme="minorHAnsi"/>
          <w:color w:val="000000"/>
        </w:rPr>
        <w:t>Feiten met betrekking tot een dopingpraktijk kunnen met alle middelen van recht worden vastgesteld, inclusief bekentenissen.</w:t>
      </w:r>
      <w:r>
        <w:rPr>
          <w:rFonts w:cstheme="minorHAnsi"/>
          <w:color w:val="000000"/>
        </w:rPr>
        <w:t xml:space="preserve"> In </w:t>
      </w:r>
      <w:r w:rsidR="00320CBA" w:rsidRPr="002D4559">
        <w:rPr>
          <w:rFonts w:cstheme="minorHAnsi"/>
          <w:color w:val="000000"/>
        </w:rPr>
        <w:t>disciplinaire procedures</w:t>
      </w:r>
      <w:r w:rsidR="0042791F">
        <w:rPr>
          <w:rFonts w:cstheme="minorHAnsi"/>
          <w:color w:val="000000"/>
        </w:rPr>
        <w:t xml:space="preserve"> </w:t>
      </w:r>
      <w:r w:rsidR="00320CBA" w:rsidRPr="002D4559">
        <w:rPr>
          <w:rFonts w:cstheme="minorHAnsi"/>
          <w:color w:val="000000"/>
        </w:rPr>
        <w:t xml:space="preserve">en procedures van resultatenbeheer </w:t>
      </w:r>
      <w:r w:rsidR="00A07224">
        <w:rPr>
          <w:rFonts w:cstheme="minorHAnsi"/>
          <w:color w:val="000000"/>
        </w:rPr>
        <w:t xml:space="preserve">gelden </w:t>
      </w:r>
      <w:r w:rsidR="00320CBA" w:rsidRPr="002D4559">
        <w:rPr>
          <w:rFonts w:cstheme="minorHAnsi"/>
          <w:color w:val="000000"/>
        </w:rPr>
        <w:t>overeenkomstig artikel 3.2 van de Code</w:t>
      </w:r>
      <w:r w:rsidR="009E5075">
        <w:rPr>
          <w:rFonts w:cstheme="minorHAnsi"/>
          <w:color w:val="000000"/>
        </w:rPr>
        <w:t xml:space="preserve"> en artikel 8</w:t>
      </w:r>
      <w:r w:rsidR="00AA60FD">
        <w:rPr>
          <w:rFonts w:cstheme="minorHAnsi"/>
          <w:color w:val="000000"/>
        </w:rPr>
        <w:t>, §2,</w:t>
      </w:r>
      <w:r w:rsidR="009E5075">
        <w:rPr>
          <w:rFonts w:cstheme="minorHAnsi"/>
          <w:color w:val="000000"/>
        </w:rPr>
        <w:t xml:space="preserve"> van het Antidopingdecreet</w:t>
      </w:r>
      <w:r w:rsidR="00320CBA" w:rsidRPr="002D4559">
        <w:rPr>
          <w:rFonts w:cstheme="minorHAnsi"/>
          <w:color w:val="000000"/>
        </w:rPr>
        <w:t xml:space="preserve"> de volgende bewijsregels:</w:t>
      </w:r>
    </w:p>
    <w:p w14:paraId="09E82DF4" w14:textId="602D262F" w:rsidR="00303D8B" w:rsidRDefault="00303D8B" w:rsidP="00946980">
      <w:pPr>
        <w:jc w:val="both"/>
        <w:rPr>
          <w:rFonts w:cstheme="minorHAnsi"/>
          <w:color w:val="000000"/>
        </w:rPr>
      </w:pPr>
      <w:r w:rsidRPr="00A875F8">
        <w:rPr>
          <w:rStyle w:val="Kop4Char"/>
        </w:rPr>
        <w:t>II.3.2.1.</w:t>
      </w:r>
      <w:r>
        <w:rPr>
          <w:rFonts w:cstheme="minorHAnsi"/>
          <w:color w:val="000000"/>
        </w:rPr>
        <w:t xml:space="preserve"> </w:t>
      </w:r>
      <w:r w:rsidR="00320CBA" w:rsidRPr="002D4559">
        <w:rPr>
          <w:rFonts w:cstheme="minorHAnsi"/>
          <w:color w:val="000000"/>
        </w:rPr>
        <w:t xml:space="preserve">analytische methoden of decisielimieten die het WADA goedkeurt na overleg met de wetenschappelijke gemeenschap in kwestie of die onderworpen zijn aan collegiale toetsing, worden verondersteld wetenschappelijk geldig te zijn. Elke sporter of andere persoon die wil weerleggen dat voldaan is aan de voorwaarden van veronderstelling van wetenschappelijke validiteit of die de eigenlijke veronderstelling van wetenschappelijke validiteit wil weerleggen, brengt als opschortende voorwaarde eerst het WADA op de hoogte van de betwisting en de grondslag ervan. Het disciplinaire orgaan, in eerste aanleg of in graad van beroep, of het TAS kan op eigen initiatief ook het WADA op de hoogte brengen van een dergelijke betwisting. Binnen tien dagen nadat het WADA die kennisgeving en het disciplinair dossier dat gekoppeld is aan de betwisting heeft ontvangen, heeft het WADA het </w:t>
      </w:r>
      <w:r w:rsidR="00320CBA" w:rsidRPr="002D4559">
        <w:rPr>
          <w:rFonts w:cstheme="minorHAnsi"/>
          <w:color w:val="000000"/>
        </w:rPr>
        <w:lastRenderedPageBreak/>
        <w:t xml:space="preserve">recht om als partij te interveniëren, als </w:t>
      </w:r>
      <w:proofErr w:type="spellStart"/>
      <w:r w:rsidR="00320CBA" w:rsidRPr="002D4559">
        <w:rPr>
          <w:rFonts w:cstheme="minorHAnsi"/>
          <w:color w:val="000000"/>
        </w:rPr>
        <w:t>amicus</w:t>
      </w:r>
      <w:proofErr w:type="spellEnd"/>
      <w:r w:rsidR="00320CBA" w:rsidRPr="002D4559">
        <w:rPr>
          <w:rFonts w:cstheme="minorHAnsi"/>
          <w:color w:val="000000"/>
        </w:rPr>
        <w:t xml:space="preserve"> </w:t>
      </w:r>
      <w:proofErr w:type="spellStart"/>
      <w:r w:rsidR="00320CBA" w:rsidRPr="002D4559">
        <w:rPr>
          <w:rFonts w:cstheme="minorHAnsi"/>
          <w:color w:val="000000"/>
        </w:rPr>
        <w:t>curiae</w:t>
      </w:r>
      <w:proofErr w:type="spellEnd"/>
      <w:r w:rsidR="00320CBA" w:rsidRPr="002D4559">
        <w:rPr>
          <w:rFonts w:cstheme="minorHAnsi"/>
          <w:color w:val="000000"/>
        </w:rPr>
        <w:t xml:space="preserve"> op te treden of op een andere wijze bewijzen te leveren in een dergelijke procedure. In zaken voor het TAS stelt het TAS op verzoek van het WADA een geschikte wetenschappelijke expert aan om haar bij te staan in de beoordeling  de betwisting;</w:t>
      </w:r>
    </w:p>
    <w:p w14:paraId="01C56713" w14:textId="77777777" w:rsidR="00303D8B" w:rsidRDefault="00303D8B" w:rsidP="00946980">
      <w:pPr>
        <w:jc w:val="both"/>
        <w:rPr>
          <w:rFonts w:cstheme="minorHAnsi"/>
          <w:color w:val="000000"/>
        </w:rPr>
      </w:pPr>
      <w:r w:rsidRPr="00A875F8">
        <w:rPr>
          <w:rStyle w:val="Kop4Char"/>
        </w:rPr>
        <w:t>II.3.2.2.</w:t>
      </w:r>
      <w:r>
        <w:rPr>
          <w:rFonts w:cstheme="minorHAnsi"/>
          <w:color w:val="000000"/>
        </w:rPr>
        <w:t xml:space="preserve"> </w:t>
      </w:r>
      <w:r w:rsidR="00320CBA" w:rsidRPr="002D4559">
        <w:rPr>
          <w:rFonts w:cstheme="minorHAnsi"/>
          <w:color w:val="000000"/>
        </w:rPr>
        <w:t>de door het WADA geaccrediteerde of goedgekeurde laboratoria worden vermoed de analyses van monsters en de bewaarprocedures te hebben uitgevoerd in overeenstemming met de Internationale Standaard voor Laboratoria. De sporter of andere persoon kan dat vermoeden weerleggen door aan te tonen dat een afwijking van de Internationale Standaard voor Laboratoria heeft plaatsgevonden die redelijkerwijs het afwijkende analyseresultaat kan hebben veroorzaakt. Als de sporter of andere persoon het vermoeden weerlegt door aan te tonen dat een afwijking van de Internationale Standaard voor Laboratoria redelijkerwijs het afwijkende analyseresultaat kan hebben veroorzaakt, moet de ADO aantonen dat die afwijking het afwijkende analyseresultaat niet heeft veroorzaakt;</w:t>
      </w:r>
    </w:p>
    <w:p w14:paraId="4B21268D" w14:textId="651CC1DB" w:rsidR="00303D8B" w:rsidRDefault="00303D8B" w:rsidP="00946980">
      <w:pPr>
        <w:jc w:val="both"/>
        <w:rPr>
          <w:rFonts w:cstheme="minorHAnsi"/>
          <w:color w:val="000000"/>
        </w:rPr>
      </w:pPr>
      <w:r w:rsidRPr="00A875F8">
        <w:rPr>
          <w:rStyle w:val="Kop4Char"/>
        </w:rPr>
        <w:t>II.3.2.3</w:t>
      </w:r>
      <w:r w:rsidR="00320CBA" w:rsidRPr="002D4559">
        <w:rPr>
          <w:rFonts w:cstheme="minorHAnsi"/>
          <w:color w:val="000000"/>
        </w:rPr>
        <w:t xml:space="preserve"> afwijkingen van andere Internationale Standaarden dan de Internationale Standaard voor Laboratoria, vermeld in punt </w:t>
      </w:r>
      <w:r w:rsidR="007A7C72">
        <w:rPr>
          <w:rFonts w:cstheme="minorHAnsi"/>
          <w:color w:val="000000"/>
        </w:rPr>
        <w:t>II.3.2.2</w:t>
      </w:r>
      <w:r w:rsidR="00320CBA" w:rsidRPr="002D4559">
        <w:rPr>
          <w:rFonts w:cstheme="minorHAnsi"/>
          <w:color w:val="000000"/>
        </w:rPr>
        <w:t>, of van andere antidopingregels of richtlijnen die zijn opgenomen in de Code of de regels van een ADO, maken een analyseresultaat of een ander bewijs niet ongeldig en kunnen niet worden ingeroepen om te bewijzen dat een dopingpraktijk niet is begaan. Als de sporter of andere persoon aantoont dat een van de volgende afwijkingen van de bepalingen van de Internationale Standaarden redelijkerwijs kan geleid hebben tot het vaststellen van een dopingpraktijk op basis van een afwijkend analyseresultaat of inbreuk op de verblijfsgegevensverplichtingen, ligt de bewijslast bij de ADO om aan te tonen dat die onregelmatigheid het afwijkend analyseresultaat of de inbreuk op de verblijfsgegevensverplichtingen niet heeft veroorzaakt. De volgende bewijsregels zijn daarbij van toepassing:</w:t>
      </w:r>
    </w:p>
    <w:p w14:paraId="0C17F753" w14:textId="6F61192A" w:rsidR="00303D8B" w:rsidRPr="00221D0E" w:rsidRDefault="00320CBA" w:rsidP="00946980">
      <w:pPr>
        <w:pStyle w:val="Lijstalinea"/>
        <w:numPr>
          <w:ilvl w:val="0"/>
          <w:numId w:val="15"/>
        </w:numPr>
        <w:jc w:val="both"/>
        <w:rPr>
          <w:rFonts w:cstheme="minorHAnsi"/>
          <w:color w:val="000000"/>
        </w:rPr>
      </w:pPr>
      <w:r w:rsidRPr="00221D0E">
        <w:rPr>
          <w:rFonts w:cstheme="minorHAnsi"/>
          <w:color w:val="000000"/>
        </w:rPr>
        <w:t xml:space="preserve">bij een afwijking van de Internationale Standaard voor Dopingtests en Onderzoeken in het proces van monsterneming of verdere handelingen met het monster, die redelijkerwijs een dopingpraktijk op basis van een afwijkend analyseresultaat kan hebben veroorzaakt, draagt de </w:t>
      </w:r>
      <w:r w:rsidR="00F47B49">
        <w:rPr>
          <w:rFonts w:cstheme="minorHAnsi"/>
          <w:color w:val="000000"/>
        </w:rPr>
        <w:t>ADO</w:t>
      </w:r>
      <w:r w:rsidRPr="00221D0E">
        <w:rPr>
          <w:rFonts w:cstheme="minorHAnsi"/>
          <w:color w:val="000000"/>
        </w:rPr>
        <w:t xml:space="preserve"> de bewijslast om aan te tonen dat die afwijking het afwijkende analyseresultaat niet veroorzaakt heeft;</w:t>
      </w:r>
    </w:p>
    <w:p w14:paraId="75FBFAA6" w14:textId="7B0F5AB0" w:rsidR="00303D8B" w:rsidRPr="00221D0E" w:rsidRDefault="00320CBA" w:rsidP="00946980">
      <w:pPr>
        <w:pStyle w:val="Lijstalinea"/>
        <w:numPr>
          <w:ilvl w:val="0"/>
          <w:numId w:val="15"/>
        </w:numPr>
        <w:jc w:val="both"/>
        <w:rPr>
          <w:rFonts w:cstheme="minorHAnsi"/>
          <w:color w:val="000000"/>
        </w:rPr>
      </w:pPr>
      <w:r w:rsidRPr="00221D0E">
        <w:rPr>
          <w:rFonts w:cstheme="minorHAnsi"/>
          <w:color w:val="000000"/>
        </w:rPr>
        <w:t xml:space="preserve">bij een afwijking van de Internationale Standaard voor Resultatenbeheer of de Internationale Standaard voor Dopingtests en Onderzoeken in de vaststelling van een afwijkend paspoortresultaat, die redelijkerwijs een dopingpraktijk kan hebben veroorzaakt, draagt de </w:t>
      </w:r>
      <w:r w:rsidR="00F47B49">
        <w:rPr>
          <w:rFonts w:cstheme="minorHAnsi"/>
          <w:color w:val="000000"/>
        </w:rPr>
        <w:t>ADO</w:t>
      </w:r>
      <w:r w:rsidRPr="00221D0E">
        <w:rPr>
          <w:rFonts w:cstheme="minorHAnsi"/>
          <w:color w:val="000000"/>
        </w:rPr>
        <w:t xml:space="preserve"> de bewijslast om aan te tonen dat die afwijking de dopingpraktijk niet veroorzaakt heeft;</w:t>
      </w:r>
    </w:p>
    <w:p w14:paraId="2A64AC5C" w14:textId="17170AA6" w:rsidR="00303D8B" w:rsidRPr="00221D0E" w:rsidRDefault="00320CBA" w:rsidP="00946980">
      <w:pPr>
        <w:pStyle w:val="Lijstalinea"/>
        <w:numPr>
          <w:ilvl w:val="0"/>
          <w:numId w:val="15"/>
        </w:numPr>
        <w:jc w:val="both"/>
        <w:rPr>
          <w:rFonts w:cstheme="minorHAnsi"/>
          <w:color w:val="000000"/>
        </w:rPr>
      </w:pPr>
      <w:r w:rsidRPr="00221D0E">
        <w:rPr>
          <w:rFonts w:cstheme="minorHAnsi"/>
          <w:color w:val="000000"/>
        </w:rPr>
        <w:t xml:space="preserve">bij een afwijking van de Internationale Standaard voor Resultatenbeheer in de verplichte kennisgeving aan de sporter van het openen van het B-monster, die redelijkerwijs een dopingpraktijk op basis van een afwijkend analyseresultaat kan hebben veroorzaakt, draagt de </w:t>
      </w:r>
      <w:r w:rsidR="00F47B49">
        <w:rPr>
          <w:rFonts w:cstheme="minorHAnsi"/>
          <w:color w:val="000000"/>
        </w:rPr>
        <w:t>ADO</w:t>
      </w:r>
      <w:r w:rsidRPr="00221D0E">
        <w:rPr>
          <w:rFonts w:cstheme="minorHAnsi"/>
          <w:color w:val="000000"/>
        </w:rPr>
        <w:t xml:space="preserve"> de bewijslast om aan te tonen dat die afwijking het afwijkende analyseresultaat niet veroorzaakt heeft;</w:t>
      </w:r>
    </w:p>
    <w:p w14:paraId="73D826D0" w14:textId="6A004DC1" w:rsidR="00303D8B" w:rsidRPr="00221D0E" w:rsidRDefault="00320CBA" w:rsidP="00946980">
      <w:pPr>
        <w:pStyle w:val="Lijstalinea"/>
        <w:numPr>
          <w:ilvl w:val="0"/>
          <w:numId w:val="15"/>
        </w:numPr>
        <w:jc w:val="both"/>
        <w:rPr>
          <w:rFonts w:cstheme="minorHAnsi"/>
          <w:color w:val="000000"/>
        </w:rPr>
      </w:pPr>
      <w:r w:rsidRPr="00221D0E">
        <w:rPr>
          <w:rFonts w:cstheme="minorHAnsi"/>
          <w:color w:val="000000"/>
        </w:rPr>
        <w:t xml:space="preserve">bij een afwijking van de Internationale Standaard voor Resultatenbeheer die verband houdt met een verplichte kennisgeving, die redelijkerwijs een dopingpraktijk gebaseerd op een inbreuk op de verblijfsgegevensverplichting kan hebben veroorzaakt, draagt de </w:t>
      </w:r>
      <w:r w:rsidR="00F47B49">
        <w:rPr>
          <w:rFonts w:cstheme="minorHAnsi"/>
          <w:color w:val="000000"/>
        </w:rPr>
        <w:t>ADO</w:t>
      </w:r>
      <w:r w:rsidRPr="00221D0E">
        <w:rPr>
          <w:rFonts w:cstheme="minorHAnsi"/>
          <w:color w:val="000000"/>
        </w:rPr>
        <w:t xml:space="preserve"> de bewijslast om aan te tonen dat die afwijking de inbreuk op de verblijfsgegevens niet veroorzaakt heeft;</w:t>
      </w:r>
    </w:p>
    <w:p w14:paraId="61FE92A9" w14:textId="46CDE607" w:rsidR="00303D8B" w:rsidRDefault="00303D8B" w:rsidP="00946980">
      <w:pPr>
        <w:jc w:val="both"/>
        <w:rPr>
          <w:rFonts w:cstheme="minorHAnsi"/>
          <w:color w:val="000000"/>
        </w:rPr>
      </w:pPr>
      <w:r w:rsidRPr="00A875F8">
        <w:rPr>
          <w:rStyle w:val="Kop4Char"/>
        </w:rPr>
        <w:t>II.3.2.4</w:t>
      </w:r>
      <w:r w:rsidR="00510AB7" w:rsidRPr="00A875F8">
        <w:rPr>
          <w:rStyle w:val="Kop4Char"/>
        </w:rPr>
        <w:t>.</w:t>
      </w:r>
      <w:r w:rsidR="00320CBA" w:rsidRPr="002D4559">
        <w:rPr>
          <w:rFonts w:cstheme="minorHAnsi"/>
          <w:color w:val="000000"/>
        </w:rPr>
        <w:t xml:space="preserve"> feiten die worden aangetoond op grond van een beslissing van een rechtbank of een bevoegd professioneel disciplinair orgaan waartegen geen beroepsprocedure loopt, vormen een onweerlegbaar bewijs van de feiten tegen de sporter of andere persoon waarop de beslissing </w:t>
      </w:r>
      <w:r w:rsidR="00320CBA" w:rsidRPr="002D4559">
        <w:rPr>
          <w:rFonts w:cstheme="minorHAnsi"/>
          <w:color w:val="000000"/>
        </w:rPr>
        <w:lastRenderedPageBreak/>
        <w:t>betrekking heeft, tenzij de sporter of andere persoon aantoont dat de beslissing de principes van eerlijke rechtsbedeling schendt;</w:t>
      </w:r>
    </w:p>
    <w:p w14:paraId="3BFE93F1" w14:textId="77777777" w:rsidR="00303D8B" w:rsidRDefault="00303D8B" w:rsidP="00946980">
      <w:pPr>
        <w:jc w:val="both"/>
        <w:rPr>
          <w:rFonts w:cstheme="minorHAnsi"/>
          <w:color w:val="000000"/>
        </w:rPr>
      </w:pPr>
      <w:r w:rsidRPr="00A875F8">
        <w:rPr>
          <w:rStyle w:val="Kop4Char"/>
        </w:rPr>
        <w:t>II.3.2.5.</w:t>
      </w:r>
      <w:r>
        <w:rPr>
          <w:rFonts w:cstheme="minorHAnsi"/>
          <w:color w:val="000000"/>
        </w:rPr>
        <w:t xml:space="preserve"> </w:t>
      </w:r>
      <w:r w:rsidR="00320CBA" w:rsidRPr="002D4559">
        <w:rPr>
          <w:rFonts w:cstheme="minorHAnsi"/>
          <w:color w:val="000000"/>
        </w:rPr>
        <w:t>de commissie die optreedt in een hoorzitting over een dopingpraktijk, mag een negatieve gevolgtrekking maken ten aanzien van een sporter of andere persoon die wordt beschuldigd van de dopingovertreding op basis van zijn weigering, nadat hij daarvoor redelijke tijd op voorhand is opgeroepen, om te verschijnen tijdens de zitting, hetzij persoonlijk of telefonisch, zoals opgedragen door de commissie, en de vragen van de commissie of de ADO die de dopingovertreding ten laste legt, te beantwoorden.</w:t>
      </w:r>
    </w:p>
    <w:p w14:paraId="79F25FC4" w14:textId="77777777" w:rsidR="00303D8B" w:rsidRDefault="00303D8B" w:rsidP="00946980">
      <w:pPr>
        <w:jc w:val="both"/>
        <w:rPr>
          <w:rFonts w:cstheme="minorHAnsi"/>
          <w:color w:val="000000"/>
        </w:rPr>
      </w:pPr>
    </w:p>
    <w:p w14:paraId="14A8CA74" w14:textId="3DF0C141" w:rsidR="00303D8B" w:rsidRDefault="00303D8B" w:rsidP="00946980">
      <w:pPr>
        <w:jc w:val="both"/>
        <w:rPr>
          <w:rFonts w:cstheme="minorHAnsi"/>
          <w:color w:val="000000"/>
        </w:rPr>
      </w:pPr>
      <w:r w:rsidRPr="00A875F8">
        <w:rPr>
          <w:rStyle w:val="Kop3Char"/>
        </w:rPr>
        <w:t>II.3.3</w:t>
      </w:r>
      <w:r w:rsidR="00320CBA" w:rsidRPr="00A875F8">
        <w:rPr>
          <w:rStyle w:val="Kop3Char"/>
        </w:rPr>
        <w:t>.</w:t>
      </w:r>
      <w:r w:rsidR="00320CBA" w:rsidRPr="002D4559">
        <w:rPr>
          <w:rFonts w:cstheme="minorHAnsi"/>
          <w:color w:val="000000"/>
        </w:rPr>
        <w:t xml:space="preserve"> Met behoud van de toepassing van </w:t>
      </w:r>
      <w:r>
        <w:rPr>
          <w:rFonts w:cstheme="minorHAnsi"/>
          <w:color w:val="000000"/>
        </w:rPr>
        <w:t>punt II.3.1 en II.3.2.</w:t>
      </w:r>
      <w:r w:rsidR="00320CBA" w:rsidRPr="002D4559">
        <w:rPr>
          <w:rFonts w:cstheme="minorHAnsi"/>
          <w:color w:val="000000"/>
        </w:rPr>
        <w:t xml:space="preserve"> </w:t>
      </w:r>
      <w:r w:rsidR="00005E9F">
        <w:rPr>
          <w:rFonts w:cstheme="minorHAnsi"/>
          <w:color w:val="000000"/>
        </w:rPr>
        <w:t xml:space="preserve">en overeenkomstig artikel 8, §3, van het Antidopingdecreet </w:t>
      </w:r>
      <w:r w:rsidR="00320CBA" w:rsidRPr="002D4559">
        <w:rPr>
          <w:rFonts w:cstheme="minorHAnsi"/>
          <w:color w:val="000000"/>
        </w:rPr>
        <w:t>gelden de volgende specifieke bewijsregels</w:t>
      </w:r>
      <w:r>
        <w:rPr>
          <w:rFonts w:cstheme="minorHAnsi"/>
          <w:color w:val="000000"/>
        </w:rPr>
        <w:t>.</w:t>
      </w:r>
    </w:p>
    <w:p w14:paraId="2161E0A0" w14:textId="77777777" w:rsidR="007A7C72" w:rsidRDefault="00303D8B" w:rsidP="00946980">
      <w:pPr>
        <w:jc w:val="both"/>
        <w:rPr>
          <w:rFonts w:cstheme="minorHAnsi"/>
          <w:color w:val="000000"/>
        </w:rPr>
      </w:pPr>
      <w:r w:rsidRPr="00A875F8">
        <w:rPr>
          <w:rStyle w:val="Kop4Char"/>
        </w:rPr>
        <w:t>II.3.3.1.</w:t>
      </w:r>
      <w:r>
        <w:rPr>
          <w:rFonts w:cstheme="minorHAnsi"/>
          <w:color w:val="000000"/>
        </w:rPr>
        <w:t xml:space="preserve"> </w:t>
      </w:r>
      <w:r w:rsidR="00320CBA" w:rsidRPr="002D4559">
        <w:rPr>
          <w:rFonts w:cstheme="minorHAnsi"/>
          <w:color w:val="000000"/>
        </w:rPr>
        <w:t xml:space="preserve">een dopingpraktijk als vermeld </w:t>
      </w:r>
      <w:r>
        <w:rPr>
          <w:rFonts w:cstheme="minorHAnsi"/>
          <w:color w:val="000000"/>
        </w:rPr>
        <w:t>punt II.2.1.</w:t>
      </w:r>
      <w:r w:rsidR="00320CBA" w:rsidRPr="002D4559">
        <w:rPr>
          <w:rFonts w:cstheme="minorHAnsi"/>
          <w:color w:val="000000"/>
        </w:rPr>
        <w:t xml:space="preserve"> is voldoende aangetoond in de volgende gevallen:</w:t>
      </w:r>
    </w:p>
    <w:p w14:paraId="4549D24F" w14:textId="2EA6986F" w:rsidR="00303D8B" w:rsidRPr="00221D0E" w:rsidRDefault="00320CBA" w:rsidP="00946980">
      <w:pPr>
        <w:pStyle w:val="Lijstalinea"/>
        <w:numPr>
          <w:ilvl w:val="0"/>
          <w:numId w:val="16"/>
        </w:numPr>
        <w:jc w:val="both"/>
        <w:rPr>
          <w:rFonts w:cstheme="minorHAnsi"/>
          <w:color w:val="000000"/>
        </w:rPr>
      </w:pPr>
      <w:r w:rsidRPr="00221D0E">
        <w:rPr>
          <w:rFonts w:cstheme="minorHAnsi"/>
          <w:color w:val="000000"/>
        </w:rPr>
        <w:t>de aanwezigheid van een verboden stof of metabolieten of markers ervan in het A-monster van de sporter, waarbij de sporter geen analyse vraagt van het B-monster en het B-monster niet wordt geanalyseerd;</w:t>
      </w:r>
    </w:p>
    <w:p w14:paraId="42E7D803" w14:textId="7B84EEFD" w:rsidR="007A7C72" w:rsidRPr="00221D0E" w:rsidRDefault="00320CBA" w:rsidP="00946980">
      <w:pPr>
        <w:pStyle w:val="Lijstalinea"/>
        <w:numPr>
          <w:ilvl w:val="0"/>
          <w:numId w:val="16"/>
        </w:numPr>
        <w:jc w:val="both"/>
        <w:rPr>
          <w:rFonts w:cstheme="minorHAnsi"/>
          <w:color w:val="000000"/>
        </w:rPr>
      </w:pPr>
      <w:r w:rsidRPr="00221D0E">
        <w:rPr>
          <w:rFonts w:cstheme="minorHAnsi"/>
          <w:color w:val="000000"/>
        </w:rPr>
        <w:t>als het B-monster wordt geanalyseerd en de analyse van het B-monster bevestigt de aanwezigheid van een verboden stof of metabolieten of markers ervan in het A-monster van de sporter;</w:t>
      </w:r>
    </w:p>
    <w:p w14:paraId="008CF422" w14:textId="502BC71F" w:rsidR="002E6AB4" w:rsidRPr="000B1E70" w:rsidRDefault="00320CBA" w:rsidP="00946980">
      <w:pPr>
        <w:pStyle w:val="Lijstalinea"/>
        <w:numPr>
          <w:ilvl w:val="0"/>
          <w:numId w:val="16"/>
        </w:numPr>
        <w:jc w:val="both"/>
        <w:rPr>
          <w:rFonts w:cstheme="minorHAnsi"/>
          <w:color w:val="000000"/>
        </w:rPr>
      </w:pPr>
      <w:r w:rsidRPr="00221D0E">
        <w:rPr>
          <w:rFonts w:cstheme="minorHAnsi"/>
          <w:color w:val="000000"/>
        </w:rPr>
        <w:t xml:space="preserve">als het A- of B-monster wordt verdeeld in twee delen en de analyse van het conformatiedeel van het verdeelde monster bevestigt de aanwezigheid van de verboden stof, metabolieten of markers ervan in het eerste deel van het verdeelde </w:t>
      </w:r>
      <w:r w:rsidRPr="000B1E70">
        <w:rPr>
          <w:rFonts w:cstheme="minorHAnsi"/>
          <w:color w:val="000000"/>
        </w:rPr>
        <w:t>monster, of de sporter ziet af van de analyse van het confirmatiedeel van het verdeelde monster;</w:t>
      </w:r>
    </w:p>
    <w:p w14:paraId="1824D1E7" w14:textId="17EFCBEC" w:rsidR="00303D8B" w:rsidRPr="000B1E70" w:rsidRDefault="00303D8B" w:rsidP="00946980">
      <w:pPr>
        <w:jc w:val="both"/>
        <w:rPr>
          <w:rFonts w:cstheme="minorHAnsi"/>
          <w:color w:val="000000"/>
        </w:rPr>
      </w:pPr>
      <w:r w:rsidRPr="00A875F8">
        <w:rPr>
          <w:rStyle w:val="Kop4Char"/>
        </w:rPr>
        <w:t>II.3.3.2.</w:t>
      </w:r>
      <w:r w:rsidRPr="000B1E70">
        <w:rPr>
          <w:rFonts w:cstheme="minorHAnsi"/>
          <w:color w:val="000000"/>
        </w:rPr>
        <w:t xml:space="preserve"> </w:t>
      </w:r>
      <w:r w:rsidR="00320CBA" w:rsidRPr="000B1E70">
        <w:rPr>
          <w:rFonts w:cstheme="minorHAnsi"/>
          <w:color w:val="000000"/>
        </w:rPr>
        <w:t xml:space="preserve">met uitzondering van de stoffen waarvoor specifiek een decisielimiet is opgegeven in de </w:t>
      </w:r>
      <w:r w:rsidR="00F47B49">
        <w:rPr>
          <w:rFonts w:cstheme="minorHAnsi"/>
          <w:color w:val="000000"/>
        </w:rPr>
        <w:t>Verboden Lijst</w:t>
      </w:r>
      <w:r w:rsidR="00320CBA" w:rsidRPr="000B1E70">
        <w:rPr>
          <w:rFonts w:cstheme="minorHAnsi"/>
          <w:color w:val="000000"/>
        </w:rPr>
        <w:t xml:space="preserve"> of in een Technisch Document, toont de aanwezigheid van om het even welke hoeveelheid van een verboden stof, metaboliet of marker ervan in een monster van een sporter, een dopingpraktijk als vermeld in artikel </w:t>
      </w:r>
      <w:r w:rsidR="007A7C72" w:rsidRPr="000B1E70">
        <w:rPr>
          <w:rFonts w:cstheme="minorHAnsi"/>
          <w:color w:val="000000"/>
        </w:rPr>
        <w:t>II.2.1</w:t>
      </w:r>
      <w:r w:rsidR="00320CBA" w:rsidRPr="000B1E70">
        <w:rPr>
          <w:rFonts w:cstheme="minorHAnsi"/>
          <w:color w:val="000000"/>
        </w:rPr>
        <w:t xml:space="preserve">, aan. De </w:t>
      </w:r>
      <w:r w:rsidR="00F47B49">
        <w:rPr>
          <w:rFonts w:cstheme="minorHAnsi"/>
          <w:color w:val="000000"/>
        </w:rPr>
        <w:t>Verboden Lijst</w:t>
      </w:r>
      <w:r w:rsidR="00320CBA" w:rsidRPr="000B1E70">
        <w:rPr>
          <w:rFonts w:cstheme="minorHAnsi"/>
          <w:color w:val="000000"/>
        </w:rPr>
        <w:t xml:space="preserve"> of de Internationale Standaarden of Technische Documenten kunnen bijzondere criteria vaststellen voor de rapportering of beoordeling van bepaalde</w:t>
      </w:r>
      <w:r w:rsidR="00E54B22" w:rsidRPr="000B1E70">
        <w:rPr>
          <w:rFonts w:cstheme="minorHAnsi"/>
          <w:color w:val="000000"/>
        </w:rPr>
        <w:t xml:space="preserve"> </w:t>
      </w:r>
      <w:r w:rsidR="00320CBA" w:rsidRPr="000B1E70">
        <w:rPr>
          <w:rFonts w:cstheme="minorHAnsi"/>
          <w:color w:val="000000"/>
        </w:rPr>
        <w:t>verboden stoffen;</w:t>
      </w:r>
    </w:p>
    <w:p w14:paraId="37B2D26E" w14:textId="6A0E416D" w:rsidR="0061453A" w:rsidRPr="002D4559" w:rsidRDefault="00303D8B" w:rsidP="00946980">
      <w:pPr>
        <w:jc w:val="both"/>
        <w:rPr>
          <w:rFonts w:cstheme="minorHAnsi"/>
        </w:rPr>
      </w:pPr>
      <w:r w:rsidRPr="00A875F8">
        <w:rPr>
          <w:rStyle w:val="Kop4Char"/>
        </w:rPr>
        <w:t>II.3.3.3.</w:t>
      </w:r>
      <w:r w:rsidRPr="000B1E70">
        <w:rPr>
          <w:rFonts w:cstheme="minorHAnsi"/>
          <w:color w:val="000000"/>
        </w:rPr>
        <w:t xml:space="preserve"> </w:t>
      </w:r>
      <w:r w:rsidR="00320CBA" w:rsidRPr="000B1E70">
        <w:rPr>
          <w:rFonts w:cstheme="minorHAnsi"/>
          <w:color w:val="000000"/>
        </w:rPr>
        <w:t xml:space="preserve">een dopingpraktijk als vermeld in artikel </w:t>
      </w:r>
      <w:r w:rsidR="007A7C72" w:rsidRPr="000B1E70">
        <w:rPr>
          <w:rFonts w:cstheme="minorHAnsi"/>
          <w:color w:val="000000"/>
        </w:rPr>
        <w:t>II.2.2.</w:t>
      </w:r>
      <w:r w:rsidR="00320CBA" w:rsidRPr="000B1E70">
        <w:rPr>
          <w:rFonts w:cstheme="minorHAnsi"/>
          <w:color w:val="000000"/>
        </w:rPr>
        <w:t xml:space="preserve">, kan blijken uit andere deugdelijke bewijsmiddelen zoals bekentenissen, getuigenverklaringen, documenten, conclusies uit de analyse van het biologisch paspoort of analyses die op zich niet volstaan om een dopingpraktijk als vermeld in artikel </w:t>
      </w:r>
      <w:r w:rsidR="007A7C72" w:rsidRPr="000B1E70">
        <w:rPr>
          <w:rFonts w:cstheme="minorHAnsi"/>
          <w:color w:val="000000"/>
        </w:rPr>
        <w:t xml:space="preserve">II.2.1. </w:t>
      </w:r>
      <w:r w:rsidR="00320CBA" w:rsidRPr="000B1E70">
        <w:rPr>
          <w:rFonts w:cstheme="minorHAnsi"/>
          <w:color w:val="000000"/>
        </w:rPr>
        <w:t>aan te tonen.</w:t>
      </w:r>
    </w:p>
    <w:p w14:paraId="536AC9D8" w14:textId="77777777" w:rsidR="00320CBA" w:rsidRPr="002D4559" w:rsidRDefault="00320CBA" w:rsidP="001536F2">
      <w:pPr>
        <w:rPr>
          <w:rFonts w:cstheme="minorHAnsi"/>
        </w:rPr>
      </w:pPr>
    </w:p>
    <w:p w14:paraId="3C94DC26" w14:textId="656EC964" w:rsidR="0061453A" w:rsidRPr="002D4559" w:rsidRDefault="00F47B49" w:rsidP="00221D0E">
      <w:pPr>
        <w:pStyle w:val="Kop2"/>
      </w:pPr>
      <w:bookmarkStart w:id="12" w:name="_Toc170204249"/>
      <w:r>
        <w:t>Verboden Lijst</w:t>
      </w:r>
      <w:r w:rsidR="0061453A" w:rsidRPr="002D4559">
        <w:t xml:space="preserve"> en TTN</w:t>
      </w:r>
      <w:bookmarkEnd w:id="12"/>
    </w:p>
    <w:p w14:paraId="3A7262F0" w14:textId="6630E50E" w:rsidR="007A7C72" w:rsidRDefault="00384F15" w:rsidP="007A7C72">
      <w:pPr>
        <w:rPr>
          <w:rFonts w:cstheme="minorHAnsi"/>
        </w:rPr>
      </w:pPr>
      <w:r w:rsidRPr="00A875F8">
        <w:rPr>
          <w:rStyle w:val="Kop3Char"/>
        </w:rPr>
        <w:t>II.4.1.</w:t>
      </w:r>
      <w:r w:rsidRPr="002D4559">
        <w:rPr>
          <w:rFonts w:cstheme="minorHAnsi"/>
        </w:rPr>
        <w:t xml:space="preserve"> </w:t>
      </w:r>
      <w:r w:rsidR="00F47B49">
        <w:rPr>
          <w:rFonts w:cstheme="minorHAnsi"/>
        </w:rPr>
        <w:t>Verboden Lijst</w:t>
      </w:r>
    </w:p>
    <w:p w14:paraId="14C39738" w14:textId="5C62FA34" w:rsidR="0093296F" w:rsidRPr="000B1E70" w:rsidRDefault="007A7C72" w:rsidP="00946980">
      <w:pPr>
        <w:jc w:val="both"/>
        <w:rPr>
          <w:rFonts w:cstheme="minorHAnsi"/>
        </w:rPr>
      </w:pPr>
      <w:r w:rsidRPr="00A875F8">
        <w:rPr>
          <w:rStyle w:val="Kop4Char"/>
        </w:rPr>
        <w:t>II.4.1.1.</w:t>
      </w:r>
      <w:r w:rsidRPr="000B1E70">
        <w:rPr>
          <w:rFonts w:cstheme="minorHAnsi"/>
        </w:rPr>
        <w:t xml:space="preserve"> </w:t>
      </w:r>
      <w:r w:rsidR="00FA527E" w:rsidRPr="000B1E70">
        <w:rPr>
          <w:rFonts w:cstheme="minorHAnsi"/>
        </w:rPr>
        <w:t xml:space="preserve">Voor dit reglement is de </w:t>
      </w:r>
      <w:r w:rsidR="00F47B49">
        <w:rPr>
          <w:rFonts w:cstheme="minorHAnsi"/>
        </w:rPr>
        <w:t>Verboden Lijst</w:t>
      </w:r>
      <w:r w:rsidR="004E597B" w:rsidRPr="000B1E70">
        <w:rPr>
          <w:rFonts w:cstheme="minorHAnsi"/>
        </w:rPr>
        <w:t xml:space="preserve"> (</w:t>
      </w:r>
      <w:proofErr w:type="spellStart"/>
      <w:r w:rsidR="004E597B" w:rsidRPr="000B1E70">
        <w:rPr>
          <w:rFonts w:cstheme="minorHAnsi"/>
        </w:rPr>
        <w:t>Prohibited</w:t>
      </w:r>
      <w:proofErr w:type="spellEnd"/>
      <w:r w:rsidR="004E597B" w:rsidRPr="000B1E70">
        <w:rPr>
          <w:rFonts w:cstheme="minorHAnsi"/>
        </w:rPr>
        <w:t xml:space="preserve"> List International Standard</w:t>
      </w:r>
      <w:r w:rsidR="00FA527E" w:rsidRPr="000B1E70">
        <w:rPr>
          <w:rFonts w:cstheme="minorHAnsi"/>
        </w:rPr>
        <w:t xml:space="preserve"> van het WADA</w:t>
      </w:r>
      <w:r w:rsidR="00E54B22">
        <w:rPr>
          <w:rFonts w:cstheme="minorHAnsi"/>
        </w:rPr>
        <w:t>)</w:t>
      </w:r>
      <w:r w:rsidR="00E54B22" w:rsidRPr="00A875F8">
        <w:rPr>
          <w:rStyle w:val="Voetnootmarkering"/>
          <w:rFonts w:cstheme="minorHAnsi"/>
          <w:vertAlign w:val="superscript"/>
        </w:rPr>
        <w:footnoteReference w:id="2"/>
      </w:r>
      <w:r w:rsidR="00FA527E" w:rsidRPr="00A875F8">
        <w:rPr>
          <w:rFonts w:cstheme="minorHAnsi"/>
          <w:vertAlign w:val="superscript"/>
        </w:rPr>
        <w:t xml:space="preserve"> </w:t>
      </w:r>
      <w:r w:rsidR="00941AED" w:rsidRPr="000B1E70">
        <w:rPr>
          <w:rFonts w:cstheme="minorHAnsi"/>
        </w:rPr>
        <w:t>zoals vastgesteld door de Regeringen van de Gemeenschappen van België</w:t>
      </w:r>
      <w:r w:rsidR="00941AED">
        <w:rPr>
          <w:rFonts w:cstheme="minorHAnsi"/>
        </w:rPr>
        <w:t xml:space="preserve">, </w:t>
      </w:r>
      <w:r w:rsidR="00FA7531">
        <w:rPr>
          <w:rFonts w:cstheme="minorHAnsi"/>
        </w:rPr>
        <w:t xml:space="preserve">automatisch en zonder enige verdere </w:t>
      </w:r>
      <w:r w:rsidR="00941AED">
        <w:rPr>
          <w:rFonts w:cstheme="minorHAnsi"/>
        </w:rPr>
        <w:t>nood tot bekrachtiging door de federatie</w:t>
      </w:r>
      <w:r w:rsidR="005A6489">
        <w:rPr>
          <w:rFonts w:cstheme="minorHAnsi"/>
        </w:rPr>
        <w:t xml:space="preserve"> van toepassing</w:t>
      </w:r>
      <w:r w:rsidR="009003C0" w:rsidRPr="000B1E70">
        <w:rPr>
          <w:rFonts w:cstheme="minorHAnsi"/>
        </w:rPr>
        <w:t>.</w:t>
      </w:r>
    </w:p>
    <w:p w14:paraId="2F936921" w14:textId="24377662" w:rsidR="00320CBA" w:rsidRPr="000B1E70" w:rsidRDefault="007A7C72" w:rsidP="00946980">
      <w:pPr>
        <w:jc w:val="both"/>
        <w:rPr>
          <w:rFonts w:cstheme="minorHAnsi"/>
        </w:rPr>
      </w:pPr>
      <w:r w:rsidRPr="00A875F8">
        <w:rPr>
          <w:rStyle w:val="Kop4Char"/>
        </w:rPr>
        <w:lastRenderedPageBreak/>
        <w:t>II.4.1.2.</w:t>
      </w:r>
      <w:r w:rsidRPr="000B1E70">
        <w:rPr>
          <w:rFonts w:cstheme="minorHAnsi"/>
        </w:rPr>
        <w:t xml:space="preserve"> </w:t>
      </w:r>
      <w:r w:rsidR="00FA527E" w:rsidRPr="000B1E70">
        <w:rPr>
          <w:rFonts w:cstheme="minorHAnsi"/>
        </w:rPr>
        <w:t xml:space="preserve">Sporters, begeleiders en andere personen zijn gebonden door de Verboden </w:t>
      </w:r>
      <w:r w:rsidR="00005E9F">
        <w:rPr>
          <w:rFonts w:cstheme="minorHAnsi"/>
        </w:rPr>
        <w:t>L</w:t>
      </w:r>
      <w:r w:rsidR="00FA527E" w:rsidRPr="000B1E70">
        <w:rPr>
          <w:rFonts w:cstheme="minorHAnsi"/>
        </w:rPr>
        <w:t xml:space="preserve">ijst, en in voorkomend geval de herzieningen ervan, vanaf de inwerkingtreding zonder bijkomende formaliteiten. Het is de verantwoordelijkheid van elke sporter, begeleider of andere persoon om de meest recente versie van de </w:t>
      </w:r>
      <w:r w:rsidR="00F47B49">
        <w:rPr>
          <w:rFonts w:cstheme="minorHAnsi"/>
        </w:rPr>
        <w:t>Verboden Lijst</w:t>
      </w:r>
      <w:r w:rsidR="00FA527E" w:rsidRPr="000B1E70">
        <w:rPr>
          <w:rFonts w:cstheme="minorHAnsi"/>
        </w:rPr>
        <w:t>, met in voorkomend geval de herzieningen daarvan, te kennen.</w:t>
      </w:r>
    </w:p>
    <w:p w14:paraId="32CB4679" w14:textId="517653C3" w:rsidR="00320CBA" w:rsidRPr="000B1E70" w:rsidRDefault="00320CBA" w:rsidP="00946980">
      <w:pPr>
        <w:jc w:val="both"/>
        <w:rPr>
          <w:rFonts w:cstheme="minorHAnsi"/>
        </w:rPr>
      </w:pPr>
    </w:p>
    <w:p w14:paraId="4378509B" w14:textId="7EC5595A" w:rsidR="007A7C72" w:rsidRPr="000B1E70" w:rsidRDefault="007A7C72" w:rsidP="00946980">
      <w:pPr>
        <w:jc w:val="both"/>
        <w:rPr>
          <w:rFonts w:cstheme="minorHAnsi"/>
        </w:rPr>
      </w:pPr>
      <w:r w:rsidRPr="00A875F8">
        <w:rPr>
          <w:rStyle w:val="Kop3Char"/>
        </w:rPr>
        <w:t>II.4.2.</w:t>
      </w:r>
      <w:r w:rsidRPr="000B1E70">
        <w:rPr>
          <w:rFonts w:cstheme="minorHAnsi"/>
        </w:rPr>
        <w:t xml:space="preserve"> Verboden stoffen en verboden methoden op de </w:t>
      </w:r>
      <w:r w:rsidR="00F47B49">
        <w:rPr>
          <w:rFonts w:cstheme="minorHAnsi"/>
        </w:rPr>
        <w:t>Verboden Lijst</w:t>
      </w:r>
    </w:p>
    <w:p w14:paraId="4B4AB56C" w14:textId="02CA6E4E" w:rsidR="00E26EC3" w:rsidRPr="000B1E70" w:rsidRDefault="007A7C72" w:rsidP="00946980">
      <w:pPr>
        <w:jc w:val="both"/>
        <w:rPr>
          <w:rFonts w:cstheme="minorHAnsi"/>
        </w:rPr>
      </w:pPr>
      <w:r w:rsidRPr="00A875F8">
        <w:rPr>
          <w:rStyle w:val="Kop4Char"/>
        </w:rPr>
        <w:t>II.4.2.1.</w:t>
      </w:r>
      <w:r w:rsidRPr="000B1E70">
        <w:rPr>
          <w:rFonts w:cstheme="minorHAnsi"/>
        </w:rPr>
        <w:t xml:space="preserve"> </w:t>
      </w:r>
      <w:r w:rsidR="00E26EC3" w:rsidRPr="000B1E70">
        <w:rPr>
          <w:rFonts w:cstheme="minorHAnsi"/>
        </w:rPr>
        <w:t xml:space="preserve">Voor de toepassing van de sancties, bepaald in </w:t>
      </w:r>
      <w:r w:rsidR="00221D0E" w:rsidRPr="000B1E70">
        <w:rPr>
          <w:rFonts w:cstheme="minorHAnsi"/>
        </w:rPr>
        <w:t>artikel II.10</w:t>
      </w:r>
      <w:r w:rsidR="006E5220">
        <w:rPr>
          <w:rFonts w:cstheme="minorHAnsi"/>
        </w:rPr>
        <w:t>,</w:t>
      </w:r>
      <w:r w:rsidR="00E26EC3" w:rsidRPr="000B1E70">
        <w:rPr>
          <w:rFonts w:cstheme="minorHAnsi"/>
        </w:rPr>
        <w:t xml:space="preserve"> worden alle verboden stoffen geacht specifieke stoffen te zijn, tenzij ze anders in de </w:t>
      </w:r>
      <w:r w:rsidR="00F47B49">
        <w:rPr>
          <w:rFonts w:cstheme="minorHAnsi"/>
        </w:rPr>
        <w:t>Verboden Lijst</w:t>
      </w:r>
      <w:r w:rsidR="00E26EC3" w:rsidRPr="000B1E70">
        <w:rPr>
          <w:rFonts w:cstheme="minorHAnsi"/>
        </w:rPr>
        <w:t xml:space="preserve"> zijn aangeduid. Een verboden methode is geen specifieke methode tenzij uitdrukkelijk als specifieke methode aangeduid in de </w:t>
      </w:r>
      <w:r w:rsidR="00F47B49">
        <w:rPr>
          <w:rFonts w:cstheme="minorHAnsi"/>
        </w:rPr>
        <w:t>Verboden Lijst</w:t>
      </w:r>
      <w:r w:rsidR="00E26EC3" w:rsidRPr="000B1E70">
        <w:rPr>
          <w:rFonts w:cstheme="minorHAnsi"/>
        </w:rPr>
        <w:t>.</w:t>
      </w:r>
    </w:p>
    <w:p w14:paraId="7EFE60BC" w14:textId="2AF66281" w:rsidR="00E26EC3" w:rsidRDefault="00BB3D4E" w:rsidP="00946980">
      <w:pPr>
        <w:jc w:val="both"/>
        <w:rPr>
          <w:rFonts w:cstheme="minorHAnsi"/>
        </w:rPr>
      </w:pPr>
      <w:r w:rsidRPr="00A875F8">
        <w:rPr>
          <w:rStyle w:val="Kop4Char"/>
        </w:rPr>
        <w:t>II.4.2.3.</w:t>
      </w:r>
      <w:r w:rsidRPr="000B1E70">
        <w:rPr>
          <w:rFonts w:cstheme="minorHAnsi"/>
        </w:rPr>
        <w:t xml:space="preserve"> </w:t>
      </w:r>
      <w:r w:rsidR="00E26EC3" w:rsidRPr="000B1E70">
        <w:rPr>
          <w:rFonts w:cstheme="minorHAnsi"/>
        </w:rPr>
        <w:t>Voor de toepassing van de sancties, bepaald in artikel</w:t>
      </w:r>
      <w:r w:rsidR="00221D0E" w:rsidRPr="000B1E70">
        <w:rPr>
          <w:rFonts w:cstheme="minorHAnsi"/>
        </w:rPr>
        <w:t xml:space="preserve"> II.10</w:t>
      </w:r>
      <w:r w:rsidR="00E26EC3" w:rsidRPr="000B1E70">
        <w:rPr>
          <w:rFonts w:cstheme="minorHAnsi"/>
        </w:rPr>
        <w:t xml:space="preserve">, zijn </w:t>
      </w:r>
      <w:r w:rsidR="00FE0A35" w:rsidRPr="000B1E70">
        <w:rPr>
          <w:rFonts w:cstheme="minorHAnsi"/>
        </w:rPr>
        <w:t xml:space="preserve">misbruikstoffen de verboden stoffen die uitdrukkelijk als misbruikstoffen op de </w:t>
      </w:r>
      <w:r w:rsidR="00F47B49">
        <w:rPr>
          <w:rFonts w:cstheme="minorHAnsi"/>
        </w:rPr>
        <w:t>Verboden Lijst</w:t>
      </w:r>
      <w:r w:rsidR="00FE0A35" w:rsidRPr="000B1E70">
        <w:rPr>
          <w:rFonts w:cstheme="minorHAnsi"/>
        </w:rPr>
        <w:t xml:space="preserve"> zijn opgenomen omdat ze frequent gebrui</w:t>
      </w:r>
      <w:r w:rsidR="006A129D" w:rsidRPr="000B1E70">
        <w:rPr>
          <w:rFonts w:cstheme="minorHAnsi"/>
        </w:rPr>
        <w:t>kt</w:t>
      </w:r>
      <w:r w:rsidR="00FE0A35" w:rsidRPr="000B1E70">
        <w:rPr>
          <w:rFonts w:cstheme="minorHAnsi"/>
        </w:rPr>
        <w:t xml:space="preserve"> worden in de maatschappij in een niet-</w:t>
      </w:r>
      <w:proofErr w:type="spellStart"/>
      <w:r w:rsidR="00FE0A35" w:rsidRPr="000B1E70">
        <w:rPr>
          <w:rFonts w:cstheme="minorHAnsi"/>
        </w:rPr>
        <w:t>sportgerelateerde</w:t>
      </w:r>
      <w:proofErr w:type="spellEnd"/>
      <w:r w:rsidR="00FE0A35" w:rsidRPr="000B1E70">
        <w:rPr>
          <w:rFonts w:cstheme="minorHAnsi"/>
        </w:rPr>
        <w:t xml:space="preserve"> context.</w:t>
      </w:r>
    </w:p>
    <w:p w14:paraId="76E0550F" w14:textId="492DC33C" w:rsidR="00941AED" w:rsidRDefault="00941AED" w:rsidP="00946980">
      <w:pPr>
        <w:jc w:val="both"/>
        <w:rPr>
          <w:rFonts w:cstheme="minorHAnsi"/>
        </w:rPr>
      </w:pPr>
      <w:r>
        <w:rPr>
          <w:rFonts w:cstheme="minorHAnsi"/>
        </w:rPr>
        <w:t xml:space="preserve">De verboden stoffen die ook misbruikstoffen zijn, zijn als dusdanig aangeduid in de </w:t>
      </w:r>
      <w:r w:rsidR="00F47B49">
        <w:rPr>
          <w:rFonts w:cstheme="minorHAnsi"/>
        </w:rPr>
        <w:t>Verboden Lijst</w:t>
      </w:r>
      <w:r>
        <w:rPr>
          <w:rFonts w:cstheme="minorHAnsi"/>
        </w:rPr>
        <w:t xml:space="preserve">, </w:t>
      </w:r>
      <w:r w:rsidR="00F93688">
        <w:rPr>
          <w:rFonts w:cstheme="minorHAnsi"/>
        </w:rPr>
        <w:t>vermeld in artikel II.4.1.</w:t>
      </w:r>
    </w:p>
    <w:p w14:paraId="15B0BBC4" w14:textId="77777777" w:rsidR="00E26EC3" w:rsidRPr="002D4559" w:rsidRDefault="00E26EC3" w:rsidP="00946980">
      <w:pPr>
        <w:jc w:val="both"/>
        <w:rPr>
          <w:rFonts w:cstheme="minorHAnsi"/>
        </w:rPr>
      </w:pPr>
    </w:p>
    <w:p w14:paraId="7977F01E" w14:textId="167D6F85" w:rsidR="00320CBA" w:rsidRPr="002D4559" w:rsidRDefault="00BB3D4E" w:rsidP="00946980">
      <w:pPr>
        <w:jc w:val="both"/>
        <w:rPr>
          <w:rFonts w:cstheme="minorHAnsi"/>
        </w:rPr>
      </w:pPr>
      <w:r w:rsidRPr="00A875F8">
        <w:rPr>
          <w:rStyle w:val="Kop3Char"/>
        </w:rPr>
        <w:t>II.4.3.</w:t>
      </w:r>
      <w:r>
        <w:rPr>
          <w:rFonts w:cstheme="minorHAnsi"/>
        </w:rPr>
        <w:t xml:space="preserve"> </w:t>
      </w:r>
      <w:r w:rsidR="00320CBA" w:rsidRPr="002D4559">
        <w:rPr>
          <w:rFonts w:cstheme="minorHAnsi"/>
        </w:rPr>
        <w:t xml:space="preserve">De </w:t>
      </w:r>
      <w:r w:rsidR="00F47B49">
        <w:rPr>
          <w:rFonts w:cstheme="minorHAnsi"/>
        </w:rPr>
        <w:t>Verboden Lijst</w:t>
      </w:r>
      <w:r w:rsidR="004E597B" w:rsidRPr="002D4559">
        <w:rPr>
          <w:rFonts w:cstheme="minorHAnsi"/>
        </w:rPr>
        <w:t xml:space="preserve"> </w:t>
      </w:r>
      <w:r w:rsidR="00320CBA" w:rsidRPr="002D4559">
        <w:rPr>
          <w:rFonts w:cstheme="minorHAnsi"/>
        </w:rPr>
        <w:t xml:space="preserve">is gebaseerd op de afweging van het WADA van de verboden stoffen en verboden methoden die in de </w:t>
      </w:r>
      <w:r w:rsidR="00F47B49">
        <w:rPr>
          <w:rFonts w:cstheme="minorHAnsi"/>
        </w:rPr>
        <w:t>Verboden Lijst</w:t>
      </w:r>
      <w:r w:rsidR="00320CBA" w:rsidRPr="002D4559">
        <w:rPr>
          <w:rFonts w:cstheme="minorHAnsi"/>
        </w:rPr>
        <w:t xml:space="preserve"> worden opgenomen. Die afweging van het WADA en de indel</w:t>
      </w:r>
      <w:r w:rsidR="00094F27">
        <w:rPr>
          <w:rFonts w:cstheme="minorHAnsi"/>
        </w:rPr>
        <w:t>ing</w:t>
      </w:r>
      <w:r w:rsidR="00320CBA" w:rsidRPr="002D4559">
        <w:rPr>
          <w:rFonts w:cstheme="minorHAnsi"/>
        </w:rPr>
        <w:t xml:space="preserve"> van stoffen in categorieën op de </w:t>
      </w:r>
      <w:r w:rsidR="00F47B49">
        <w:rPr>
          <w:rFonts w:cstheme="minorHAnsi"/>
        </w:rPr>
        <w:t>Verboden Lijst</w:t>
      </w:r>
      <w:r w:rsidR="00320CBA" w:rsidRPr="002D4559">
        <w:rPr>
          <w:rFonts w:cstheme="minorHAnsi"/>
        </w:rPr>
        <w:t>, de indeling van een stof als verboden op elk moment of enkel binnen wedstrijdverband, en de indeling van een stof of methode als specifieke stof, specifieke methode of misbruikstof is definitief en kan niet door een sporter of andere persoon worden aangevochten, met inbegrip van maar niet beperkt tot enige betwisting dat de stof of methode geen maskerende stof is of niet het potentieel heeft om de sportprestaties te verbeteren, geen risico voor de gezondheid oplevert of afbreuk zou doen aan de geest van de sport.</w:t>
      </w:r>
    </w:p>
    <w:p w14:paraId="0E629792" w14:textId="775D7069" w:rsidR="00FA527E" w:rsidRPr="002D4559" w:rsidRDefault="00FA527E" w:rsidP="00946980">
      <w:pPr>
        <w:jc w:val="both"/>
        <w:rPr>
          <w:rFonts w:cstheme="minorHAnsi"/>
        </w:rPr>
      </w:pPr>
    </w:p>
    <w:p w14:paraId="56AE6B12" w14:textId="1A2B3BF2" w:rsidR="00FA527E" w:rsidRPr="002D4559" w:rsidRDefault="00384F15" w:rsidP="00946980">
      <w:pPr>
        <w:jc w:val="both"/>
        <w:rPr>
          <w:rFonts w:cstheme="minorHAnsi"/>
        </w:rPr>
      </w:pPr>
      <w:r w:rsidRPr="00A875F8">
        <w:rPr>
          <w:rStyle w:val="Kop3Char"/>
        </w:rPr>
        <w:t>II.4.</w:t>
      </w:r>
      <w:r w:rsidR="00BB3D4E" w:rsidRPr="00A875F8">
        <w:rPr>
          <w:rStyle w:val="Kop3Char"/>
        </w:rPr>
        <w:t>4</w:t>
      </w:r>
      <w:r w:rsidRPr="00A875F8">
        <w:rPr>
          <w:rStyle w:val="Kop3Char"/>
        </w:rPr>
        <w:t>.</w:t>
      </w:r>
      <w:r w:rsidRPr="002D4559">
        <w:rPr>
          <w:rFonts w:cstheme="minorHAnsi"/>
        </w:rPr>
        <w:t xml:space="preserve"> </w:t>
      </w:r>
      <w:r w:rsidR="00FA527E" w:rsidRPr="002D4559">
        <w:rPr>
          <w:rFonts w:cstheme="minorHAnsi"/>
        </w:rPr>
        <w:t>TTN</w:t>
      </w:r>
    </w:p>
    <w:p w14:paraId="04E76BD1" w14:textId="77777777" w:rsidR="00BB3D4E" w:rsidRDefault="00BB3D4E" w:rsidP="00946980">
      <w:pPr>
        <w:jc w:val="both"/>
        <w:rPr>
          <w:rFonts w:cstheme="minorHAnsi"/>
          <w:color w:val="000000"/>
        </w:rPr>
      </w:pPr>
      <w:r w:rsidRPr="00A875F8">
        <w:rPr>
          <w:rStyle w:val="Kop4Char"/>
        </w:rPr>
        <w:t>II.4.4.1.</w:t>
      </w:r>
      <w:r>
        <w:rPr>
          <w:rFonts w:cstheme="minorHAnsi"/>
          <w:color w:val="000000"/>
        </w:rPr>
        <w:t xml:space="preserve"> </w:t>
      </w:r>
      <w:r w:rsidR="0093296F" w:rsidRPr="002D4559">
        <w:rPr>
          <w:rFonts w:cstheme="minorHAnsi"/>
          <w:color w:val="000000"/>
        </w:rPr>
        <w:t>De aanwezigheid van een verboden stof of metabolieten of markers ervan, en het gebruik of de poging tot gebruik, bezit of toediening of de poging tot toediening van een verboden stof of methode is geen dopingpraktijk als dat overeenstemt met de modaliteiten van een TTN die is toegekend conform de Code en de Internationale Standaard voor Toestemmingen wegens Therapeutische Noodzaak.</w:t>
      </w:r>
      <w:r>
        <w:rPr>
          <w:rFonts w:cstheme="minorHAnsi"/>
          <w:color w:val="000000"/>
        </w:rPr>
        <w:t xml:space="preserve"> </w:t>
      </w:r>
    </w:p>
    <w:p w14:paraId="39C6F91A" w14:textId="4401ECEE" w:rsidR="00437AD6" w:rsidRDefault="00D34AD6" w:rsidP="00946980">
      <w:pPr>
        <w:jc w:val="both"/>
        <w:rPr>
          <w:rFonts w:cstheme="minorHAnsi"/>
          <w:color w:val="000000"/>
        </w:rPr>
      </w:pPr>
      <w:r>
        <w:rPr>
          <w:rFonts w:cstheme="minorHAnsi"/>
          <w:color w:val="000000"/>
        </w:rPr>
        <w:t xml:space="preserve">Voor de toepassing van dit reglement wordt een TTN die verleend is conform </w:t>
      </w:r>
      <w:r w:rsidR="005F06D8">
        <w:rPr>
          <w:rFonts w:cstheme="minorHAnsi"/>
          <w:color w:val="000000"/>
        </w:rPr>
        <w:t xml:space="preserve">artikel 4 van de Code en </w:t>
      </w:r>
      <w:r>
        <w:rPr>
          <w:rFonts w:cstheme="minorHAnsi"/>
          <w:color w:val="000000"/>
        </w:rPr>
        <w:t>de Internationale Standaard voor Toestemmingen wegen</w:t>
      </w:r>
      <w:r w:rsidR="003060F4">
        <w:rPr>
          <w:rFonts w:cstheme="minorHAnsi"/>
          <w:color w:val="000000"/>
        </w:rPr>
        <w:t>s</w:t>
      </w:r>
      <w:r>
        <w:rPr>
          <w:rFonts w:cstheme="minorHAnsi"/>
          <w:color w:val="000000"/>
        </w:rPr>
        <w:t xml:space="preserve"> Therapeutische Noodzaak als een geldige TTN aanvaard, met behoud van de toepassing van de mogelijkheid van een internationale federatie om de TTN te erkennen of niet te erkennen, en de bevoegdheid van het WADA om op verzoek of op eigen initiatief een TTN-beslissing te herzien.</w:t>
      </w:r>
    </w:p>
    <w:p w14:paraId="59B694DB" w14:textId="14957CDC" w:rsidR="002D749A" w:rsidRDefault="00ED1F9C" w:rsidP="00946980">
      <w:pPr>
        <w:jc w:val="both"/>
        <w:rPr>
          <w:rFonts w:cstheme="minorHAnsi"/>
          <w:color w:val="000000"/>
        </w:rPr>
      </w:pPr>
      <w:r>
        <w:rPr>
          <w:rFonts w:cstheme="minorHAnsi"/>
          <w:color w:val="000000"/>
        </w:rPr>
        <w:t>Elke TTN die geldig is onder de Code en de Internationale Standaard voor Toestemmingen wegen</w:t>
      </w:r>
      <w:r w:rsidR="00AB5916">
        <w:rPr>
          <w:rFonts w:cstheme="minorHAnsi"/>
          <w:color w:val="000000"/>
        </w:rPr>
        <w:t>s</w:t>
      </w:r>
      <w:r>
        <w:rPr>
          <w:rFonts w:cstheme="minorHAnsi"/>
          <w:color w:val="000000"/>
        </w:rPr>
        <w:t xml:space="preserve"> Therapeutische </w:t>
      </w:r>
      <w:r w:rsidR="000878A7">
        <w:rPr>
          <w:rFonts w:cstheme="minorHAnsi"/>
          <w:color w:val="000000"/>
        </w:rPr>
        <w:t>N</w:t>
      </w:r>
      <w:r>
        <w:rPr>
          <w:rFonts w:cstheme="minorHAnsi"/>
          <w:color w:val="000000"/>
        </w:rPr>
        <w:t>oodzaak, wordt geacht geldig te zijn voor de toepassing van dit reglement</w:t>
      </w:r>
      <w:r w:rsidR="00AB5916">
        <w:rPr>
          <w:rFonts w:cstheme="minorHAnsi"/>
          <w:color w:val="000000"/>
        </w:rPr>
        <w:t xml:space="preserve">. </w:t>
      </w:r>
      <w:r w:rsidR="002D749A">
        <w:rPr>
          <w:rFonts w:cstheme="minorHAnsi"/>
          <w:color w:val="000000"/>
        </w:rPr>
        <w:t xml:space="preserve">De federatie erkent uitdrukkelijk de bevoegdheid van de </w:t>
      </w:r>
      <w:proofErr w:type="spellStart"/>
      <w:r w:rsidR="00F47B49">
        <w:rPr>
          <w:rFonts w:cstheme="minorHAnsi"/>
          <w:color w:val="000000"/>
        </w:rPr>
        <w:t>ADO</w:t>
      </w:r>
      <w:r w:rsidR="002D749A">
        <w:rPr>
          <w:rFonts w:cstheme="minorHAnsi"/>
          <w:color w:val="000000"/>
        </w:rPr>
        <w:t>s</w:t>
      </w:r>
      <w:proofErr w:type="spellEnd"/>
      <w:r w:rsidR="002D749A">
        <w:rPr>
          <w:rFonts w:cstheme="minorHAnsi"/>
          <w:color w:val="000000"/>
        </w:rPr>
        <w:t xml:space="preserve"> onder de Code om beslissingen te nemen </w:t>
      </w:r>
      <w:r w:rsidR="00AC2959">
        <w:rPr>
          <w:rFonts w:cstheme="minorHAnsi"/>
          <w:color w:val="000000"/>
        </w:rPr>
        <w:t xml:space="preserve">over </w:t>
      </w:r>
      <w:proofErr w:type="spellStart"/>
      <w:r w:rsidR="00AC2959">
        <w:rPr>
          <w:rFonts w:cstheme="minorHAnsi"/>
          <w:color w:val="000000"/>
        </w:rPr>
        <w:t>TTN’s</w:t>
      </w:r>
      <w:proofErr w:type="spellEnd"/>
      <w:r w:rsidR="00AC2959">
        <w:rPr>
          <w:rFonts w:cstheme="minorHAnsi"/>
          <w:color w:val="000000"/>
        </w:rPr>
        <w:t>, via de commissies die ze met dat doel hebben opgericht in uitvoering van de Code.</w:t>
      </w:r>
    </w:p>
    <w:p w14:paraId="240662AA" w14:textId="77777777" w:rsidR="00ED1F9C" w:rsidRDefault="00ED1F9C" w:rsidP="00946980">
      <w:pPr>
        <w:jc w:val="both"/>
        <w:rPr>
          <w:rFonts w:cstheme="minorHAnsi"/>
          <w:color w:val="000000"/>
        </w:rPr>
      </w:pPr>
    </w:p>
    <w:p w14:paraId="1CB0AF1E" w14:textId="77777777" w:rsidR="00BB3D4E" w:rsidRPr="00341671" w:rsidRDefault="00BB3D4E" w:rsidP="00946980">
      <w:pPr>
        <w:jc w:val="both"/>
        <w:rPr>
          <w:rFonts w:cstheme="minorHAnsi"/>
        </w:rPr>
      </w:pPr>
      <w:r w:rsidRPr="00A875F8">
        <w:rPr>
          <w:rStyle w:val="Kop4Char"/>
        </w:rPr>
        <w:t>II.4.4.2.</w:t>
      </w:r>
      <w:r w:rsidRPr="00341671">
        <w:rPr>
          <w:rFonts w:cstheme="minorHAnsi"/>
        </w:rPr>
        <w:t xml:space="preserve"> TTN-aanvraag en beslissing</w:t>
      </w:r>
    </w:p>
    <w:p w14:paraId="23C46E0B" w14:textId="4C6CD0D0" w:rsidR="00BB3D4E" w:rsidRPr="00341671" w:rsidRDefault="00BB3D4E" w:rsidP="00946980">
      <w:pPr>
        <w:ind w:left="360"/>
        <w:jc w:val="both"/>
        <w:rPr>
          <w:rFonts w:cstheme="minorHAnsi"/>
        </w:rPr>
      </w:pPr>
      <w:r w:rsidRPr="00A875F8">
        <w:rPr>
          <w:rStyle w:val="Kop5Char"/>
        </w:rPr>
        <w:t>II.4.4.2.1.</w:t>
      </w:r>
      <w:r w:rsidRPr="00341671">
        <w:rPr>
          <w:rFonts w:cstheme="minorHAnsi"/>
        </w:rPr>
        <w:t xml:space="preserve"> De </w:t>
      </w:r>
      <w:proofErr w:type="spellStart"/>
      <w:r w:rsidR="00F47B49">
        <w:rPr>
          <w:rFonts w:cstheme="minorHAnsi"/>
        </w:rPr>
        <w:t>ADO’</w:t>
      </w:r>
      <w:r w:rsidRPr="00341671">
        <w:rPr>
          <w:rFonts w:cstheme="minorHAnsi"/>
        </w:rPr>
        <w:t>s</w:t>
      </w:r>
      <w:proofErr w:type="spellEnd"/>
      <w:r w:rsidRPr="00341671">
        <w:rPr>
          <w:rFonts w:cstheme="minorHAnsi"/>
        </w:rPr>
        <w:t xml:space="preserve"> onder de Code zijn bevoegd om een TTN af</w:t>
      </w:r>
      <w:r w:rsidR="00FB5B6B">
        <w:rPr>
          <w:rFonts w:cstheme="minorHAnsi"/>
        </w:rPr>
        <w:t xml:space="preserve"> te leveren</w:t>
      </w:r>
      <w:r w:rsidRPr="00341671">
        <w:rPr>
          <w:rFonts w:cstheme="minorHAnsi"/>
        </w:rPr>
        <w:t xml:space="preserve"> via de daarvoor opgerichte TTN-commissie. Sporters die een TTN willen aanvragen en verkrijgen richten zich tot de TTN-commissie van de ADO die verantwoordelijk is voor het afleveren van de TTN onder de Code, </w:t>
      </w:r>
      <w:r w:rsidR="00EE0EDC" w:rsidRPr="00341671">
        <w:rPr>
          <w:rFonts w:cstheme="minorHAnsi"/>
        </w:rPr>
        <w:t>volgen</w:t>
      </w:r>
      <w:r w:rsidR="00EE0EDC">
        <w:rPr>
          <w:rFonts w:cstheme="minorHAnsi"/>
        </w:rPr>
        <w:t>s</w:t>
      </w:r>
      <w:r w:rsidR="00EE0EDC" w:rsidRPr="00341671">
        <w:rPr>
          <w:rFonts w:cstheme="minorHAnsi"/>
        </w:rPr>
        <w:t xml:space="preserve"> </w:t>
      </w:r>
      <w:r w:rsidRPr="00341671">
        <w:rPr>
          <w:rFonts w:cstheme="minorHAnsi"/>
        </w:rPr>
        <w:t xml:space="preserve">de volgende principes: </w:t>
      </w:r>
    </w:p>
    <w:p w14:paraId="29DDAC79" w14:textId="25229B23" w:rsidR="00BB3D4E" w:rsidRPr="00341671" w:rsidRDefault="00BB3D4E" w:rsidP="00946980">
      <w:pPr>
        <w:pStyle w:val="Lijstalinea"/>
        <w:numPr>
          <w:ilvl w:val="1"/>
          <w:numId w:val="4"/>
        </w:numPr>
        <w:ind w:left="1080"/>
        <w:jc w:val="both"/>
        <w:rPr>
          <w:rFonts w:cstheme="minorHAnsi"/>
        </w:rPr>
      </w:pPr>
      <w:r w:rsidRPr="00341671">
        <w:rPr>
          <w:rFonts w:cstheme="minorHAnsi"/>
        </w:rPr>
        <w:t>e</w:t>
      </w:r>
      <w:r w:rsidR="00EE0EDC">
        <w:rPr>
          <w:rFonts w:cstheme="minorHAnsi"/>
        </w:rPr>
        <w:t>e</w:t>
      </w:r>
      <w:r w:rsidRPr="00341671">
        <w:rPr>
          <w:rFonts w:cstheme="minorHAnsi"/>
        </w:rPr>
        <w:t>n elitesporter van internationaal niveau vraagt een TTN aan bij de internationale federatie.</w:t>
      </w:r>
    </w:p>
    <w:p w14:paraId="009E5CC6" w14:textId="77777777" w:rsidR="00BB3D4E" w:rsidRPr="00341671" w:rsidRDefault="00BB3D4E" w:rsidP="00946980">
      <w:pPr>
        <w:pStyle w:val="Lijstalinea"/>
        <w:numPr>
          <w:ilvl w:val="1"/>
          <w:numId w:val="4"/>
        </w:numPr>
        <w:ind w:left="1080"/>
        <w:jc w:val="both"/>
        <w:rPr>
          <w:rFonts w:cstheme="minorHAnsi"/>
        </w:rPr>
      </w:pPr>
      <w:r w:rsidRPr="00341671">
        <w:rPr>
          <w:rFonts w:cstheme="minorHAnsi"/>
        </w:rPr>
        <w:t xml:space="preserve">een elitesporter van nationaal niveau of breedtesporter, met inbegrip van een recreatieve sporter, vragen een TTN aan bij de NADO. </w:t>
      </w:r>
    </w:p>
    <w:p w14:paraId="5CB71FA0" w14:textId="466F27DD" w:rsidR="005E4112" w:rsidRPr="00341671" w:rsidRDefault="00D34AD6" w:rsidP="00946980">
      <w:pPr>
        <w:ind w:left="360"/>
        <w:jc w:val="both"/>
        <w:rPr>
          <w:rFonts w:cstheme="minorHAnsi"/>
        </w:rPr>
      </w:pPr>
      <w:r w:rsidRPr="00A875F8">
        <w:rPr>
          <w:rStyle w:val="Kop5Char"/>
        </w:rPr>
        <w:t>II.4.</w:t>
      </w:r>
      <w:r w:rsidR="00C15799" w:rsidRPr="00A875F8">
        <w:rPr>
          <w:rStyle w:val="Kop5Char"/>
        </w:rPr>
        <w:t>4</w:t>
      </w:r>
      <w:r w:rsidRPr="00A875F8">
        <w:rPr>
          <w:rStyle w:val="Kop5Char"/>
        </w:rPr>
        <w:t>.2.2.</w:t>
      </w:r>
      <w:r w:rsidRPr="00341671">
        <w:rPr>
          <w:rFonts w:cstheme="minorHAnsi"/>
        </w:rPr>
        <w:t xml:space="preserve"> </w:t>
      </w:r>
      <w:r w:rsidR="00BB3D4E" w:rsidRPr="00341671">
        <w:rPr>
          <w:rFonts w:cstheme="minorHAnsi"/>
        </w:rPr>
        <w:t>Breedtesporters hebben steeds het recht om met terugwerkende kracht een TTN aan te vragen en toegekend te krijgen.</w:t>
      </w:r>
    </w:p>
    <w:p w14:paraId="162E9CAE" w14:textId="6965692D" w:rsidR="00BB3D4E" w:rsidRPr="00B8120B" w:rsidRDefault="00BB3D4E" w:rsidP="006412F7">
      <w:pPr>
        <w:ind w:left="360"/>
        <w:jc w:val="both"/>
      </w:pPr>
      <w:r w:rsidRPr="000B19FD">
        <w:rPr>
          <w:rStyle w:val="Kop5Char"/>
        </w:rPr>
        <w:t>II.4.</w:t>
      </w:r>
      <w:r w:rsidR="006412F7" w:rsidRPr="000B19FD">
        <w:rPr>
          <w:rStyle w:val="Kop5Char"/>
        </w:rPr>
        <w:t>4.</w:t>
      </w:r>
      <w:r w:rsidRPr="000B19FD">
        <w:rPr>
          <w:rStyle w:val="Kop5Char"/>
        </w:rPr>
        <w:t>2.</w:t>
      </w:r>
      <w:r w:rsidR="0033076B" w:rsidRPr="000B19FD">
        <w:rPr>
          <w:rStyle w:val="Kop5Char"/>
        </w:rPr>
        <w:t>3</w:t>
      </w:r>
      <w:r w:rsidRPr="000B19FD">
        <w:rPr>
          <w:rStyle w:val="Kop5Char"/>
        </w:rPr>
        <w:t>.</w:t>
      </w:r>
      <w:r w:rsidRPr="006412F7">
        <w:t xml:space="preserve"> </w:t>
      </w:r>
      <w:r w:rsidR="00F936E7" w:rsidRPr="006412F7">
        <w:t>TTN-aanvragen bij NADO Vlaanderen en geldigheid van een TTN verleend onder de Code</w:t>
      </w:r>
      <w:r w:rsidR="006412F7">
        <w:t>:</w:t>
      </w:r>
    </w:p>
    <w:p w14:paraId="286A7144" w14:textId="1132EA42" w:rsidR="001312D1" w:rsidRDefault="00BB3D4E" w:rsidP="000B19FD">
      <w:pPr>
        <w:ind w:left="708"/>
        <w:jc w:val="both"/>
        <w:rPr>
          <w:rFonts w:cstheme="minorHAnsi"/>
        </w:rPr>
      </w:pPr>
      <w:r w:rsidRPr="00B8120B">
        <w:rPr>
          <w:rFonts w:cstheme="minorHAnsi"/>
        </w:rPr>
        <w:t>Een Toestemming wegens Therapeutische Noodzaak (TTN) wordt</w:t>
      </w:r>
      <w:r w:rsidR="00FC148F" w:rsidRPr="00B8120B">
        <w:rPr>
          <w:rFonts w:cstheme="minorHAnsi"/>
        </w:rPr>
        <w:t xml:space="preserve"> voor sporters die rechtstreeks onder de bevoegdheid van de federatie vallen </w:t>
      </w:r>
      <w:r w:rsidRPr="00B8120B">
        <w:rPr>
          <w:rFonts w:cstheme="minorHAnsi"/>
        </w:rPr>
        <w:t xml:space="preserve">verleend door de TTN-commissie van NADO Vlaanderen, in uitvoering van artikel 10 van het Antidopingdecreet van 25 mei 2021 en de uitvoeringsbesluiten daarvan. Breedtesporters hebben steeds het recht met terugwerkende kracht een TTN aan te vragen. </w:t>
      </w:r>
    </w:p>
    <w:p w14:paraId="1A1B769D" w14:textId="4EF0563B" w:rsidR="001312D1" w:rsidRPr="00B8120B" w:rsidRDefault="00BB3D4E" w:rsidP="000B19FD">
      <w:pPr>
        <w:ind w:left="708"/>
        <w:jc w:val="both"/>
        <w:rPr>
          <w:rFonts w:cstheme="minorHAnsi"/>
        </w:rPr>
      </w:pPr>
      <w:r w:rsidRPr="00B8120B">
        <w:rPr>
          <w:rFonts w:cstheme="minorHAnsi"/>
        </w:rPr>
        <w:t>Een TTN-aanvraag kan maar bij één ADO worden ingediend.</w:t>
      </w:r>
      <w:r w:rsidR="001312D1">
        <w:rPr>
          <w:rFonts w:cstheme="minorHAnsi"/>
        </w:rPr>
        <w:t xml:space="preserve"> Met behoud van de toepassing van het eerste lid, is elke TTN die geldig is verleend onder de Code, geldig onder dit reglement, op voorwaarde dat de geldigheid is aanvaard onder het Antidopingdecreet van de Vlaamse Gemeenschap.</w:t>
      </w:r>
    </w:p>
    <w:p w14:paraId="71EF9566" w14:textId="50ADE947" w:rsidR="00BB3D4E" w:rsidRPr="00B8120B" w:rsidRDefault="00BB3D4E" w:rsidP="000B19FD">
      <w:pPr>
        <w:ind w:left="708"/>
        <w:jc w:val="both"/>
        <w:rPr>
          <w:rFonts w:cstheme="minorHAnsi"/>
        </w:rPr>
      </w:pPr>
      <w:r w:rsidRPr="00B8120B">
        <w:rPr>
          <w:rFonts w:cstheme="minorHAnsi"/>
        </w:rPr>
        <w:t>Internationale elitesporters zijn gehouden de TTN aan te vragen volgens de regels van de internationale federatie. Een TTN die verleend is door een andere ADO dan NADO Vlaanderen wordt steeds geacht geldig te zijn, conform artikel 10 van het Antidopingdecreet van 25 mei 2012</w:t>
      </w:r>
      <w:r w:rsidR="00D34AD6" w:rsidRPr="00B8120B">
        <w:rPr>
          <w:rFonts w:cstheme="minorHAnsi"/>
        </w:rPr>
        <w:t>, met behoud van de toepassing van de regels die daarbij bepaald zijn</w:t>
      </w:r>
      <w:r w:rsidRPr="00B8120B">
        <w:rPr>
          <w:rFonts w:cstheme="minorHAnsi"/>
        </w:rPr>
        <w:t>.</w:t>
      </w:r>
    </w:p>
    <w:p w14:paraId="0F4363D1" w14:textId="77777777" w:rsidR="00BB3D4E" w:rsidRPr="00B8120B" w:rsidRDefault="00BB3D4E" w:rsidP="000B19FD">
      <w:pPr>
        <w:ind w:left="708"/>
        <w:jc w:val="both"/>
        <w:rPr>
          <w:rFonts w:cstheme="minorHAnsi"/>
        </w:rPr>
      </w:pPr>
      <w:r w:rsidRPr="00B8120B">
        <w:rPr>
          <w:rFonts w:cstheme="minorHAnsi"/>
        </w:rPr>
        <w:t>De TTN-commissie van NADO Vlaanderen beoordeelt autonoom, conform het Antidopingdecreet, of de voorwaarden van een TTN zijn vervuld.</w:t>
      </w:r>
    </w:p>
    <w:p w14:paraId="275902D9" w14:textId="6AC9F5A6" w:rsidR="00BB3D4E" w:rsidRPr="002D4559" w:rsidRDefault="00BB3D4E" w:rsidP="000B19FD">
      <w:pPr>
        <w:ind w:left="708"/>
        <w:jc w:val="both"/>
        <w:rPr>
          <w:rFonts w:cstheme="minorHAnsi"/>
        </w:rPr>
      </w:pPr>
      <w:r w:rsidRPr="00B8120B">
        <w:rPr>
          <w:rFonts w:cstheme="minorHAnsi"/>
        </w:rPr>
        <w:t xml:space="preserve">Beroep tegen een beslissing van de TTN-commissie van NADO Vlaanderen kan ingesteld worden conform </w:t>
      </w:r>
      <w:r w:rsidR="005B1108" w:rsidRPr="00B8120B">
        <w:rPr>
          <w:rFonts w:cstheme="minorHAnsi"/>
        </w:rPr>
        <w:t>artikel II.13.</w:t>
      </w:r>
      <w:r w:rsidR="00AB5916" w:rsidRPr="00F936E7">
        <w:rPr>
          <w:rFonts w:cstheme="minorHAnsi"/>
        </w:rPr>
        <w:t xml:space="preserve"> Enkel de persoon </w:t>
      </w:r>
      <w:r w:rsidR="00901521" w:rsidRPr="00F936E7">
        <w:rPr>
          <w:rFonts w:cstheme="minorHAnsi"/>
        </w:rPr>
        <w:t>wiens TTN-aanvraag is geweigerd, kan beroep instellen tegen de weigering om een TTN toe te kennen.</w:t>
      </w:r>
    </w:p>
    <w:p w14:paraId="5B995FCF" w14:textId="6EBD1C23" w:rsidR="00BB3D4E" w:rsidRDefault="00BB3D4E" w:rsidP="00946980">
      <w:pPr>
        <w:jc w:val="both"/>
        <w:rPr>
          <w:rFonts w:cstheme="minorHAnsi"/>
          <w:color w:val="000000"/>
        </w:rPr>
      </w:pPr>
      <w:r w:rsidRPr="000B19FD">
        <w:rPr>
          <w:rStyle w:val="Kop4Char"/>
        </w:rPr>
        <w:t>II.4.4.</w:t>
      </w:r>
      <w:r w:rsidR="00C220ED" w:rsidRPr="000B19FD">
        <w:rPr>
          <w:rStyle w:val="Kop4Char"/>
        </w:rPr>
        <w:t>3.</w:t>
      </w:r>
      <w:r>
        <w:rPr>
          <w:rFonts w:cstheme="minorHAnsi"/>
          <w:color w:val="000000"/>
        </w:rPr>
        <w:t xml:space="preserve"> Einde, intrekking of omkering van een TTN</w:t>
      </w:r>
    </w:p>
    <w:p w14:paraId="68951267" w14:textId="1884FE0E" w:rsidR="00BB3D4E" w:rsidRDefault="00BB3D4E" w:rsidP="00946980">
      <w:pPr>
        <w:ind w:left="708"/>
        <w:jc w:val="both"/>
        <w:rPr>
          <w:rFonts w:cstheme="minorHAnsi"/>
          <w:color w:val="000000"/>
        </w:rPr>
      </w:pPr>
      <w:r w:rsidRPr="000B19FD">
        <w:rPr>
          <w:rStyle w:val="Kop5Char"/>
        </w:rPr>
        <w:t>II.4.4.</w:t>
      </w:r>
      <w:r w:rsidR="00C220ED" w:rsidRPr="000B19FD">
        <w:rPr>
          <w:rStyle w:val="Kop5Char"/>
        </w:rPr>
        <w:t>3</w:t>
      </w:r>
      <w:r w:rsidRPr="000B19FD">
        <w:rPr>
          <w:rStyle w:val="Kop5Char"/>
        </w:rPr>
        <w:t>.1.</w:t>
      </w:r>
      <w:r>
        <w:rPr>
          <w:rFonts w:cstheme="minorHAnsi"/>
          <w:color w:val="000000"/>
        </w:rPr>
        <w:t xml:space="preserve"> </w:t>
      </w:r>
      <w:r w:rsidR="0093296F" w:rsidRPr="002D4559">
        <w:rPr>
          <w:rFonts w:cstheme="minorHAnsi"/>
          <w:color w:val="000000"/>
        </w:rPr>
        <w:t>Als een afwijkend analyseresultaat wordt vastgesteld kort nadat de TTN is vervallen of ingetrokken, gaat de ADO na of het analyseresultaat strookt met het gebruik van de verboden stof of methode voor het verstrijken of intrekken van de TTN. Als dat laatste het geval is, is het gebruik ervan door de sporter of de aanwezigheid van de verboden stof of methode in het monster van de sporter geen dopingpraktijk.</w:t>
      </w:r>
    </w:p>
    <w:p w14:paraId="4028C5E3" w14:textId="1836DC63" w:rsidR="00BB3D4E" w:rsidRDefault="00BB3D4E" w:rsidP="00946980">
      <w:pPr>
        <w:ind w:left="708"/>
        <w:jc w:val="both"/>
        <w:rPr>
          <w:rFonts w:cstheme="minorHAnsi"/>
          <w:color w:val="000000"/>
        </w:rPr>
      </w:pPr>
      <w:r w:rsidRPr="000B19FD">
        <w:rPr>
          <w:rStyle w:val="Kop5Char"/>
        </w:rPr>
        <w:t>II.4.4.</w:t>
      </w:r>
      <w:r w:rsidR="00C220ED" w:rsidRPr="000B19FD">
        <w:rPr>
          <w:rStyle w:val="Kop5Char"/>
        </w:rPr>
        <w:t>3</w:t>
      </w:r>
      <w:r w:rsidRPr="000B19FD">
        <w:rPr>
          <w:rStyle w:val="Kop5Char"/>
        </w:rPr>
        <w:t>.2.</w:t>
      </w:r>
      <w:r>
        <w:rPr>
          <w:rFonts w:cstheme="minorHAnsi"/>
          <w:color w:val="000000"/>
        </w:rPr>
        <w:t xml:space="preserve"> </w:t>
      </w:r>
      <w:r w:rsidR="0093296F" w:rsidRPr="002D4559">
        <w:rPr>
          <w:rFonts w:cstheme="minorHAnsi"/>
          <w:color w:val="000000"/>
        </w:rPr>
        <w:t xml:space="preserve">Als de sporter na de toekenning van de TTN een verschillende dosis, gebruiksfrequentie, gebruiksduur of toedieningswijze nodig heeft, neemt de sporter in kwestie contact op met de relevante ADO, die kan beslissen dat de sporter een nieuwe aanvraag moet indienen. Als het gebruik, het bezit of de aanwezigheid van de verboden stof of methode in </w:t>
      </w:r>
      <w:r w:rsidR="0093296F" w:rsidRPr="002D4559">
        <w:rPr>
          <w:rFonts w:cstheme="minorHAnsi"/>
          <w:color w:val="000000"/>
        </w:rPr>
        <w:lastRenderedPageBreak/>
        <w:t>het monster van de sporter niet strookt met de toekenningsvoorwaarden van de TTN, zal de toegekende TTN niet volstaan om een dopingpraktijk uit te sluiten.</w:t>
      </w:r>
    </w:p>
    <w:p w14:paraId="7403A927" w14:textId="32AE1951" w:rsidR="0093296F" w:rsidRPr="002D4559" w:rsidRDefault="00BB3D4E" w:rsidP="00946980">
      <w:pPr>
        <w:ind w:left="708"/>
        <w:jc w:val="both"/>
        <w:rPr>
          <w:rFonts w:cstheme="minorHAnsi"/>
        </w:rPr>
      </w:pPr>
      <w:r w:rsidRPr="000B19FD">
        <w:rPr>
          <w:rStyle w:val="Kop5Char"/>
        </w:rPr>
        <w:t>II.4.4.</w:t>
      </w:r>
      <w:r w:rsidR="00C220ED" w:rsidRPr="000B19FD">
        <w:rPr>
          <w:rStyle w:val="Kop5Char"/>
        </w:rPr>
        <w:t>3</w:t>
      </w:r>
      <w:r w:rsidRPr="000B19FD">
        <w:rPr>
          <w:rStyle w:val="Kop5Char"/>
        </w:rPr>
        <w:t>.3.</w:t>
      </w:r>
      <w:r>
        <w:rPr>
          <w:rFonts w:cstheme="minorHAnsi"/>
          <w:color w:val="000000"/>
        </w:rPr>
        <w:t xml:space="preserve"> </w:t>
      </w:r>
      <w:r w:rsidR="0093296F" w:rsidRPr="002D4559">
        <w:rPr>
          <w:rFonts w:cstheme="minorHAnsi"/>
          <w:color w:val="000000"/>
        </w:rPr>
        <w:t>Elke TTN heeft een specifieke geldigheidsduur die wordt vastgelegd door de TTN-commissie en op het einde van die termijn vervalt de TTN automatisch. Als de elitesporter de verboden stof of verboden methode ook na de vervaldag nog verder moet gebruiken, moet hij ruim voor de vervaldag een aanvraag voor een nieuwe TTN indienen, zodat er voldoende tijd is om een beslissing te nemen over de aanvraag. Een breedtesporter kan retroactief een nieuwe aanvraag indienen.</w:t>
      </w:r>
    </w:p>
    <w:p w14:paraId="54EC1E79" w14:textId="53880CBE" w:rsidR="00FA527E" w:rsidRPr="002D4559" w:rsidRDefault="00FA527E" w:rsidP="00FA527E">
      <w:pPr>
        <w:rPr>
          <w:rFonts w:cstheme="minorHAnsi"/>
        </w:rPr>
      </w:pPr>
    </w:p>
    <w:p w14:paraId="4B850D83" w14:textId="160D9DD2" w:rsidR="00F3313A" w:rsidRDefault="00F3313A" w:rsidP="00C220ED">
      <w:pPr>
        <w:pStyle w:val="Kop2"/>
      </w:pPr>
      <w:bookmarkStart w:id="13" w:name="_Toc170204250"/>
      <w:r>
        <w:t xml:space="preserve">Dopingtests en </w:t>
      </w:r>
      <w:r w:rsidR="006F563C">
        <w:t>o</w:t>
      </w:r>
      <w:r>
        <w:t>nderzoeken</w:t>
      </w:r>
      <w:bookmarkEnd w:id="13"/>
    </w:p>
    <w:p w14:paraId="397E7B6B" w14:textId="77777777" w:rsidR="00D34AD6" w:rsidRDefault="00D34AD6" w:rsidP="004E597B">
      <w:pPr>
        <w:rPr>
          <w:rFonts w:cstheme="minorHAnsi"/>
        </w:rPr>
      </w:pPr>
      <w:r w:rsidRPr="000B19FD">
        <w:rPr>
          <w:rStyle w:val="Kop3Char"/>
        </w:rPr>
        <w:t>II.5.1.</w:t>
      </w:r>
      <w:r>
        <w:rPr>
          <w:rFonts w:cstheme="minorHAnsi"/>
        </w:rPr>
        <w:t xml:space="preserve"> Doelstellingen van dopingtests en onderzoeken</w:t>
      </w:r>
    </w:p>
    <w:p w14:paraId="38F21134" w14:textId="0F213A9A" w:rsidR="00F3313A" w:rsidRDefault="00D34AD6" w:rsidP="00C041F5">
      <w:pPr>
        <w:jc w:val="both"/>
        <w:rPr>
          <w:rFonts w:cstheme="minorHAnsi"/>
        </w:rPr>
      </w:pPr>
      <w:r w:rsidRPr="000B19FD">
        <w:rPr>
          <w:rStyle w:val="Kop4Char"/>
        </w:rPr>
        <w:t>II.5.1.1.</w:t>
      </w:r>
      <w:r>
        <w:rPr>
          <w:rFonts w:cstheme="minorHAnsi"/>
        </w:rPr>
        <w:t xml:space="preserve"> </w:t>
      </w:r>
      <w:r w:rsidR="00F3313A">
        <w:rPr>
          <w:rFonts w:cstheme="minorHAnsi"/>
        </w:rPr>
        <w:t>Dopingtests en onderzoeken worden ondernomen door NADO Vlaanderen conform het Antidopingdecreet en de uitvoeringsbepalingen ervan</w:t>
      </w:r>
      <w:r w:rsidR="006A129D">
        <w:rPr>
          <w:rFonts w:cstheme="minorHAnsi"/>
        </w:rPr>
        <w:t xml:space="preserve">, of door een andere ADO conform de reglementaire bepalingen die zijn vastgesteld op grond van </w:t>
      </w:r>
      <w:r w:rsidR="00890A1C">
        <w:rPr>
          <w:rFonts w:cstheme="minorHAnsi"/>
        </w:rPr>
        <w:t xml:space="preserve">de </w:t>
      </w:r>
      <w:r w:rsidR="006A129D">
        <w:rPr>
          <w:rFonts w:cstheme="minorHAnsi"/>
        </w:rPr>
        <w:t>Code, conform de Internationale Standaard voor Dopingtests en Onderzoeken</w:t>
      </w:r>
      <w:r w:rsidR="00F3313A">
        <w:rPr>
          <w:rFonts w:cstheme="minorHAnsi"/>
        </w:rPr>
        <w:t>.</w:t>
      </w:r>
    </w:p>
    <w:p w14:paraId="68C8BB4A" w14:textId="4D2AD51A" w:rsidR="00090F5C" w:rsidRDefault="00D34AD6" w:rsidP="00C041F5">
      <w:pPr>
        <w:jc w:val="both"/>
        <w:rPr>
          <w:rFonts w:cstheme="minorHAnsi"/>
        </w:rPr>
      </w:pPr>
      <w:r w:rsidRPr="000B19FD">
        <w:rPr>
          <w:rStyle w:val="Kop4Char"/>
        </w:rPr>
        <w:t>II.5.1.2.</w:t>
      </w:r>
      <w:r>
        <w:rPr>
          <w:rFonts w:cstheme="minorHAnsi"/>
        </w:rPr>
        <w:t xml:space="preserve"> </w:t>
      </w:r>
      <w:r w:rsidR="00D90153">
        <w:rPr>
          <w:rFonts w:cstheme="minorHAnsi"/>
        </w:rPr>
        <w:t xml:space="preserve">Dopingtests worden ondernomen om analytisch bewijs te verzamelen </w:t>
      </w:r>
      <w:r w:rsidR="00090F5C">
        <w:rPr>
          <w:rFonts w:cstheme="minorHAnsi"/>
        </w:rPr>
        <w:t xml:space="preserve">om na te gaan of een sporter een dopingpraktijk heeft begaan als vermeld </w:t>
      </w:r>
      <w:r w:rsidR="00090F5C" w:rsidRPr="000B1E70">
        <w:rPr>
          <w:rFonts w:cstheme="minorHAnsi"/>
        </w:rPr>
        <w:t xml:space="preserve">in </w:t>
      </w:r>
      <w:r w:rsidR="005B1108" w:rsidRPr="000B1E70">
        <w:rPr>
          <w:rFonts w:cstheme="minorHAnsi"/>
        </w:rPr>
        <w:t>artikel II.2.</w:t>
      </w:r>
      <w:r w:rsidR="00090F5C" w:rsidRPr="000B1E70">
        <w:rPr>
          <w:rFonts w:cstheme="minorHAnsi"/>
        </w:rPr>
        <w:t xml:space="preserve">1 (aanwezigheid van een verboden stof, de metabolieten of markers ervan in een monster afkomstig van de sporter of </w:t>
      </w:r>
      <w:r w:rsidR="005B1108" w:rsidRPr="000B1E70">
        <w:rPr>
          <w:rFonts w:cstheme="minorHAnsi"/>
        </w:rPr>
        <w:t>II.2.2</w:t>
      </w:r>
      <w:r w:rsidR="00090F5C" w:rsidRPr="000B1E70">
        <w:rPr>
          <w:rFonts w:cstheme="minorHAnsi"/>
        </w:rPr>
        <w:t xml:space="preserve"> (gebruik of poging tot gebruik door een sporter van een verboden stof of verboden methode, of de poging tot gebruik ervan).</w:t>
      </w:r>
    </w:p>
    <w:p w14:paraId="3772E953" w14:textId="3D93F75B" w:rsidR="00090F5C" w:rsidRDefault="00090F5C" w:rsidP="004E597B">
      <w:pPr>
        <w:rPr>
          <w:rFonts w:cstheme="minorHAnsi"/>
        </w:rPr>
      </w:pPr>
    </w:p>
    <w:p w14:paraId="21EA54B7" w14:textId="77777777" w:rsidR="00D34AD6" w:rsidRDefault="00D34AD6" w:rsidP="004E597B">
      <w:pPr>
        <w:rPr>
          <w:rFonts w:cstheme="minorHAnsi"/>
        </w:rPr>
      </w:pPr>
      <w:r w:rsidRPr="000B19FD">
        <w:rPr>
          <w:rStyle w:val="Kop3Char"/>
        </w:rPr>
        <w:t>II.5.2.</w:t>
      </w:r>
      <w:r>
        <w:rPr>
          <w:rFonts w:cstheme="minorHAnsi"/>
        </w:rPr>
        <w:t xml:space="preserve"> Testbevoegdheid</w:t>
      </w:r>
    </w:p>
    <w:p w14:paraId="4F49D1E9" w14:textId="56069B75" w:rsidR="00D34AD6" w:rsidRDefault="00D34AD6" w:rsidP="00C041F5">
      <w:pPr>
        <w:jc w:val="both"/>
        <w:rPr>
          <w:rFonts w:cstheme="minorHAnsi"/>
        </w:rPr>
      </w:pPr>
      <w:r>
        <w:rPr>
          <w:rFonts w:cstheme="minorHAnsi"/>
        </w:rPr>
        <w:t>Voor de toepassing van dit reglement, wordt elke sporter binnen het toepassingsgebied onderworpen aan de testbevoegdheid</w:t>
      </w:r>
      <w:r w:rsidR="00F055C7">
        <w:rPr>
          <w:rFonts w:cstheme="minorHAnsi"/>
        </w:rPr>
        <w:t xml:space="preserve"> voor het uitvoeren van dopingtests</w:t>
      </w:r>
      <w:r>
        <w:rPr>
          <w:rFonts w:cstheme="minorHAnsi"/>
        </w:rPr>
        <w:t xml:space="preserve"> van de volgende instanties</w:t>
      </w:r>
      <w:r w:rsidR="00F055C7">
        <w:rPr>
          <w:rFonts w:cstheme="minorHAnsi"/>
        </w:rPr>
        <w:t>, met behoud van de toepassing van de specifieke regels die de testbevoegdheid van de vermelde instanties bepalen</w:t>
      </w:r>
      <w:r>
        <w:rPr>
          <w:rFonts w:cstheme="minorHAnsi"/>
        </w:rPr>
        <w:t>:</w:t>
      </w:r>
    </w:p>
    <w:p w14:paraId="2BB85E0E" w14:textId="7FD1F8E3" w:rsidR="00D34AD6" w:rsidRDefault="00D34AD6" w:rsidP="00C041F5">
      <w:pPr>
        <w:pStyle w:val="Lijstalinea"/>
        <w:numPr>
          <w:ilvl w:val="0"/>
          <w:numId w:val="17"/>
        </w:numPr>
        <w:jc w:val="both"/>
        <w:rPr>
          <w:rFonts w:cstheme="minorHAnsi"/>
        </w:rPr>
      </w:pPr>
      <w:r>
        <w:rPr>
          <w:rFonts w:cstheme="minorHAnsi"/>
        </w:rPr>
        <w:t xml:space="preserve">de </w:t>
      </w:r>
      <w:proofErr w:type="spellStart"/>
      <w:r>
        <w:rPr>
          <w:rFonts w:cstheme="minorHAnsi"/>
        </w:rPr>
        <w:t>NADO</w:t>
      </w:r>
      <w:r w:rsidR="00D4259D">
        <w:rPr>
          <w:rFonts w:cstheme="minorHAnsi"/>
        </w:rPr>
        <w:t>’</w:t>
      </w:r>
      <w:r>
        <w:rPr>
          <w:rFonts w:cstheme="minorHAnsi"/>
        </w:rPr>
        <w:t>s</w:t>
      </w:r>
      <w:proofErr w:type="spellEnd"/>
      <w:r>
        <w:rPr>
          <w:rFonts w:cstheme="minorHAnsi"/>
        </w:rPr>
        <w:t xml:space="preserve"> </w:t>
      </w:r>
      <w:r w:rsidR="00D4259D">
        <w:rPr>
          <w:rFonts w:cstheme="minorHAnsi"/>
        </w:rPr>
        <w:t xml:space="preserve">onder de Code van het WADA, </w:t>
      </w:r>
      <w:r w:rsidR="00B30210">
        <w:rPr>
          <w:rFonts w:cstheme="minorHAnsi"/>
        </w:rPr>
        <w:t xml:space="preserve">met inbegrip van maar niet beperkt tot de </w:t>
      </w:r>
      <w:proofErr w:type="spellStart"/>
      <w:r w:rsidR="00B30210">
        <w:rPr>
          <w:rFonts w:cstheme="minorHAnsi"/>
        </w:rPr>
        <w:t>NADO’s</w:t>
      </w:r>
      <w:proofErr w:type="spellEnd"/>
      <w:r w:rsidR="00B30210">
        <w:rPr>
          <w:rFonts w:cstheme="minorHAnsi"/>
        </w:rPr>
        <w:t xml:space="preserve"> van de Gemeenschappen van België</w:t>
      </w:r>
      <w:r>
        <w:rPr>
          <w:rFonts w:cstheme="minorHAnsi"/>
        </w:rPr>
        <w:t>;</w:t>
      </w:r>
    </w:p>
    <w:p w14:paraId="2E47C4F4" w14:textId="53667664" w:rsidR="00D34AD6" w:rsidRDefault="00F055C7" w:rsidP="00C041F5">
      <w:pPr>
        <w:pStyle w:val="Lijstalinea"/>
        <w:numPr>
          <w:ilvl w:val="0"/>
          <w:numId w:val="17"/>
        </w:numPr>
        <w:jc w:val="both"/>
        <w:rPr>
          <w:rFonts w:cstheme="minorHAnsi"/>
        </w:rPr>
      </w:pPr>
      <w:r>
        <w:rPr>
          <w:rFonts w:cstheme="minorHAnsi"/>
        </w:rPr>
        <w:t>de internationale federatie;</w:t>
      </w:r>
    </w:p>
    <w:p w14:paraId="1CD8C913" w14:textId="73D53515" w:rsidR="00F055C7" w:rsidRDefault="00F055C7" w:rsidP="00C041F5">
      <w:pPr>
        <w:pStyle w:val="Lijstalinea"/>
        <w:numPr>
          <w:ilvl w:val="0"/>
          <w:numId w:val="17"/>
        </w:numPr>
        <w:jc w:val="both"/>
        <w:rPr>
          <w:rFonts w:cstheme="minorHAnsi"/>
        </w:rPr>
      </w:pPr>
      <w:r>
        <w:rPr>
          <w:rFonts w:cstheme="minorHAnsi"/>
        </w:rPr>
        <w:t>in voorkomend geval het WADA, conform artikel 20.7.10 van de Code.</w:t>
      </w:r>
    </w:p>
    <w:p w14:paraId="0284B30E" w14:textId="57E525FF" w:rsidR="00F055C7" w:rsidRPr="00F055C7" w:rsidRDefault="00F055C7" w:rsidP="00C041F5">
      <w:pPr>
        <w:jc w:val="both"/>
        <w:rPr>
          <w:rFonts w:cstheme="minorHAnsi"/>
        </w:rPr>
      </w:pPr>
      <w:r>
        <w:rPr>
          <w:rFonts w:cstheme="minorHAnsi"/>
        </w:rPr>
        <w:t xml:space="preserve">De testbevoegdheid is onverminderd de testbevoegdheid op evenementen. Voor evenementen die geen internationale evenementen zijn, geldt de testbevoegdheid van de </w:t>
      </w:r>
      <w:proofErr w:type="spellStart"/>
      <w:r>
        <w:rPr>
          <w:rFonts w:cstheme="minorHAnsi"/>
        </w:rPr>
        <w:t>NADO’s</w:t>
      </w:r>
      <w:proofErr w:type="spellEnd"/>
      <w:r>
        <w:rPr>
          <w:rFonts w:cstheme="minorHAnsi"/>
        </w:rPr>
        <w:t>.</w:t>
      </w:r>
    </w:p>
    <w:p w14:paraId="0FC19D9A" w14:textId="77777777" w:rsidR="00F3313A" w:rsidRDefault="00F3313A" w:rsidP="00C041F5">
      <w:pPr>
        <w:jc w:val="both"/>
        <w:rPr>
          <w:rFonts w:cstheme="minorHAnsi"/>
        </w:rPr>
      </w:pPr>
    </w:p>
    <w:p w14:paraId="255DAD97" w14:textId="33B95102" w:rsidR="003212CB" w:rsidRPr="002D4559" w:rsidRDefault="006A129D" w:rsidP="00C041F5">
      <w:pPr>
        <w:jc w:val="both"/>
        <w:rPr>
          <w:rFonts w:cstheme="minorHAnsi"/>
        </w:rPr>
      </w:pPr>
      <w:r w:rsidRPr="000B19FD">
        <w:rPr>
          <w:rStyle w:val="Kop3Char"/>
        </w:rPr>
        <w:t>II.</w:t>
      </w:r>
      <w:r w:rsidR="00D34AD6" w:rsidRPr="000B19FD">
        <w:rPr>
          <w:rStyle w:val="Kop3Char"/>
        </w:rPr>
        <w:t>5.3</w:t>
      </w:r>
      <w:r w:rsidRPr="000B19FD">
        <w:rPr>
          <w:rStyle w:val="Kop3Char"/>
        </w:rPr>
        <w:t>.</w:t>
      </w:r>
      <w:r>
        <w:rPr>
          <w:rFonts w:cstheme="minorHAnsi"/>
        </w:rPr>
        <w:t xml:space="preserve"> </w:t>
      </w:r>
      <w:r w:rsidR="003212CB" w:rsidRPr="002D4559">
        <w:rPr>
          <w:rFonts w:cstheme="minorHAnsi"/>
        </w:rPr>
        <w:t>Status van elitesporter, opname in de nationale en geregistreerde doelgroep en verblijfsgegevens</w:t>
      </w:r>
    </w:p>
    <w:p w14:paraId="3EDD5E4C" w14:textId="2785FF7B" w:rsidR="004E597B" w:rsidRPr="002D4559" w:rsidRDefault="00F055C7" w:rsidP="00FA527E">
      <w:pPr>
        <w:rPr>
          <w:rFonts w:cstheme="minorHAnsi"/>
        </w:rPr>
      </w:pPr>
      <w:r w:rsidRPr="000B19FD">
        <w:rPr>
          <w:rStyle w:val="Kop4Char"/>
        </w:rPr>
        <w:t>II.5.3.1.</w:t>
      </w:r>
      <w:r>
        <w:rPr>
          <w:rFonts w:cstheme="minorHAnsi"/>
        </w:rPr>
        <w:t xml:space="preserve"> </w:t>
      </w:r>
      <w:r w:rsidR="004E597B" w:rsidRPr="002D4559">
        <w:rPr>
          <w:rFonts w:cstheme="minorHAnsi"/>
        </w:rPr>
        <w:t xml:space="preserve">Status als elitesporter </w:t>
      </w:r>
    </w:p>
    <w:p w14:paraId="2078587D" w14:textId="77777777" w:rsidR="00090F5C" w:rsidRDefault="003764C7" w:rsidP="00C041F5">
      <w:pPr>
        <w:jc w:val="both"/>
        <w:rPr>
          <w:rFonts w:cstheme="minorHAnsi"/>
        </w:rPr>
      </w:pPr>
      <w:r w:rsidRPr="002D4559">
        <w:rPr>
          <w:rFonts w:cstheme="minorHAnsi"/>
        </w:rPr>
        <w:t xml:space="preserve">Voor de toepassing van dit reglement wordt een sporter als elitesporter beschouwd, </w:t>
      </w:r>
      <w:r w:rsidR="00090F5C">
        <w:rPr>
          <w:rFonts w:cstheme="minorHAnsi"/>
        </w:rPr>
        <w:t>in de volgende gevallen:</w:t>
      </w:r>
    </w:p>
    <w:p w14:paraId="45896132" w14:textId="6DF8A4AF" w:rsidR="00B9333F" w:rsidRPr="00B9333F" w:rsidRDefault="00B9333F" w:rsidP="00D475B7">
      <w:pPr>
        <w:pStyle w:val="Lijstalinea"/>
        <w:numPr>
          <w:ilvl w:val="0"/>
          <w:numId w:val="18"/>
        </w:numPr>
        <w:rPr>
          <w:rFonts w:cstheme="minorHAnsi"/>
        </w:rPr>
      </w:pPr>
      <w:r>
        <w:rPr>
          <w:rFonts w:cstheme="minorHAnsi"/>
        </w:rPr>
        <w:t>als elitesporter van nationaal niveau:</w:t>
      </w:r>
    </w:p>
    <w:p w14:paraId="2B0B3CD8" w14:textId="7F3E2BBF" w:rsidR="003212CB" w:rsidRDefault="003764C7" w:rsidP="00C041F5">
      <w:pPr>
        <w:pStyle w:val="Lijstalinea"/>
        <w:numPr>
          <w:ilvl w:val="1"/>
          <w:numId w:val="18"/>
        </w:numPr>
        <w:jc w:val="both"/>
        <w:rPr>
          <w:rFonts w:cstheme="minorHAnsi"/>
        </w:rPr>
      </w:pPr>
      <w:r w:rsidRPr="00090F5C">
        <w:rPr>
          <w:rFonts w:cstheme="minorHAnsi"/>
        </w:rPr>
        <w:lastRenderedPageBreak/>
        <w:t>als hij door één van de</w:t>
      </w:r>
      <w:r w:rsidR="003B1443" w:rsidRPr="00090F5C">
        <w:rPr>
          <w:rFonts w:cstheme="minorHAnsi"/>
        </w:rPr>
        <w:t xml:space="preserve"> </w:t>
      </w:r>
      <w:proofErr w:type="spellStart"/>
      <w:r w:rsidR="003B1443" w:rsidRPr="00090F5C">
        <w:rPr>
          <w:rFonts w:cstheme="minorHAnsi"/>
        </w:rPr>
        <w:t>NADO’s</w:t>
      </w:r>
      <w:proofErr w:type="spellEnd"/>
      <w:r w:rsidR="003B1443" w:rsidRPr="00090F5C">
        <w:rPr>
          <w:rFonts w:cstheme="minorHAnsi"/>
        </w:rPr>
        <w:t xml:space="preserve"> van de</w:t>
      </w:r>
      <w:r w:rsidRPr="00090F5C">
        <w:rPr>
          <w:rFonts w:cstheme="minorHAnsi"/>
        </w:rPr>
        <w:t xml:space="preserve"> Gemeenschappen van België als elitesporter is gekwalificeerd</w:t>
      </w:r>
      <w:r w:rsidR="003B1443" w:rsidRPr="00090F5C">
        <w:rPr>
          <w:rFonts w:cstheme="minorHAnsi"/>
        </w:rPr>
        <w:t xml:space="preserve"> en daarvan op de hoogte is gebracht volgens de modaliteiten van de van toepassing zijnde wetgeving, of door de NADO met bevoegdheid over de sporter is geïdentificeerd als een sporter van nationaal niveau of is opgenomen in een nationale of geregistreerde doelgroep</w:t>
      </w:r>
      <w:r w:rsidR="00090F5C">
        <w:rPr>
          <w:rFonts w:cstheme="minorHAnsi"/>
        </w:rPr>
        <w:t>;</w:t>
      </w:r>
    </w:p>
    <w:p w14:paraId="0F212E68" w14:textId="2A068053" w:rsidR="005B1108" w:rsidRDefault="005B1108" w:rsidP="00C041F5">
      <w:pPr>
        <w:pStyle w:val="Lijstalinea"/>
        <w:numPr>
          <w:ilvl w:val="1"/>
          <w:numId w:val="18"/>
        </w:numPr>
        <w:jc w:val="both"/>
        <w:rPr>
          <w:rFonts w:cstheme="minorHAnsi"/>
        </w:rPr>
      </w:pPr>
      <w:r>
        <w:rPr>
          <w:rFonts w:cstheme="minorHAnsi"/>
        </w:rPr>
        <w:t>als hij door de NADO met bevoegdheid over de sporter als sporter van nationaal niveau wordt beschouwd;</w:t>
      </w:r>
    </w:p>
    <w:p w14:paraId="52ED7C0A" w14:textId="0929DDA2" w:rsidR="00090F5C" w:rsidRPr="00090F5C" w:rsidRDefault="00B9333F" w:rsidP="00C041F5">
      <w:pPr>
        <w:pStyle w:val="Lijstalinea"/>
        <w:numPr>
          <w:ilvl w:val="0"/>
          <w:numId w:val="18"/>
        </w:numPr>
        <w:jc w:val="both"/>
        <w:rPr>
          <w:rFonts w:cstheme="minorHAnsi"/>
        </w:rPr>
      </w:pPr>
      <w:r>
        <w:rPr>
          <w:rFonts w:cstheme="minorHAnsi"/>
        </w:rPr>
        <w:t xml:space="preserve">als elitesporter van internationaal niveau, </w:t>
      </w:r>
      <w:r w:rsidR="00090F5C">
        <w:rPr>
          <w:rFonts w:cstheme="minorHAnsi"/>
        </w:rPr>
        <w:t>als hij door de internationale federatie als elitesporter van internationaal niveau wordt beschouwd, op grond van de toepasselijke bepalingen in het reglement van de internationale federatie.</w:t>
      </w:r>
    </w:p>
    <w:p w14:paraId="0CB5F1E2" w14:textId="0F6625B8" w:rsidR="00827E57" w:rsidRDefault="00827E57" w:rsidP="00C041F5">
      <w:pPr>
        <w:jc w:val="both"/>
        <w:rPr>
          <w:rFonts w:cstheme="minorHAnsi"/>
        </w:rPr>
      </w:pPr>
      <w:r w:rsidRPr="002D4559">
        <w:rPr>
          <w:rFonts w:cstheme="minorHAnsi"/>
        </w:rPr>
        <w:t>Bij de vervolging voor een dopingpraktijk, zal een sporter als elitesporter worden beschouwd</w:t>
      </w:r>
      <w:r>
        <w:rPr>
          <w:rFonts w:cstheme="minorHAnsi"/>
        </w:rPr>
        <w:t xml:space="preserve"> in de volgende gevallen:</w:t>
      </w:r>
    </w:p>
    <w:p w14:paraId="3B0D18A9" w14:textId="33050C71" w:rsidR="00827E57" w:rsidRDefault="00827E57" w:rsidP="00C041F5">
      <w:pPr>
        <w:pStyle w:val="Lijstalinea"/>
        <w:numPr>
          <w:ilvl w:val="0"/>
          <w:numId w:val="19"/>
        </w:numPr>
        <w:jc w:val="both"/>
        <w:rPr>
          <w:rFonts w:cstheme="minorHAnsi"/>
        </w:rPr>
      </w:pPr>
      <w:r w:rsidRPr="00025292">
        <w:rPr>
          <w:rFonts w:cstheme="minorHAnsi"/>
        </w:rPr>
        <w:t xml:space="preserve">als hij op het moment van het begaan van de inbreuk door een NADO </w:t>
      </w:r>
      <w:r w:rsidR="00B9333F">
        <w:rPr>
          <w:rFonts w:cstheme="minorHAnsi"/>
        </w:rPr>
        <w:t xml:space="preserve">of internationale federatie </w:t>
      </w:r>
      <w:r w:rsidRPr="00025292">
        <w:rPr>
          <w:rFonts w:cstheme="minorHAnsi"/>
        </w:rPr>
        <w:t>als elitesporter is beschouwd en van die status op de hoogte is gebracht, volgens de toepasselijke reglementaire bepalingen, bepaald door de Gemeenschappen van België, de internationale federatie of de NADO met bevoegdheid over de sporter</w:t>
      </w:r>
      <w:r>
        <w:rPr>
          <w:rFonts w:cstheme="minorHAnsi"/>
        </w:rPr>
        <w:t>;</w:t>
      </w:r>
    </w:p>
    <w:p w14:paraId="0077CFA9" w14:textId="77777777" w:rsidR="00827E57" w:rsidRPr="00025292" w:rsidRDefault="00827E57" w:rsidP="00C041F5">
      <w:pPr>
        <w:pStyle w:val="Lijstalinea"/>
        <w:numPr>
          <w:ilvl w:val="0"/>
          <w:numId w:val="19"/>
        </w:numPr>
        <w:jc w:val="both"/>
        <w:rPr>
          <w:rFonts w:cstheme="minorHAnsi"/>
        </w:rPr>
      </w:pPr>
      <w:r>
        <w:rPr>
          <w:rFonts w:cstheme="minorHAnsi"/>
        </w:rPr>
        <w:t>als hij tijdens het proces van resultatenbeheer op enig moment de status van elitesporter heeft.</w:t>
      </w:r>
    </w:p>
    <w:p w14:paraId="7BB23C70" w14:textId="77777777" w:rsidR="00C52755" w:rsidRDefault="00C52755" w:rsidP="00FA527E">
      <w:pPr>
        <w:rPr>
          <w:rStyle w:val="Kop4Char"/>
        </w:rPr>
      </w:pPr>
    </w:p>
    <w:p w14:paraId="1D6E52A8" w14:textId="0E5F5E53" w:rsidR="00025292" w:rsidRPr="002D4559" w:rsidRDefault="00827E57" w:rsidP="00FA527E">
      <w:pPr>
        <w:rPr>
          <w:rFonts w:cstheme="minorHAnsi"/>
        </w:rPr>
      </w:pPr>
      <w:r w:rsidRPr="0041132A">
        <w:rPr>
          <w:rStyle w:val="Kop4Char"/>
        </w:rPr>
        <w:t>II.5.3.2.</w:t>
      </w:r>
      <w:r>
        <w:rPr>
          <w:rFonts w:cstheme="minorHAnsi"/>
        </w:rPr>
        <w:t xml:space="preserve"> </w:t>
      </w:r>
      <w:r w:rsidR="00025292">
        <w:rPr>
          <w:rFonts w:cstheme="minorHAnsi"/>
        </w:rPr>
        <w:t>Verblijfsgegevens</w:t>
      </w:r>
    </w:p>
    <w:p w14:paraId="49164DF6" w14:textId="5956B0D4" w:rsidR="003764C7" w:rsidRPr="002D4559" w:rsidRDefault="00827E57" w:rsidP="00C041F5">
      <w:pPr>
        <w:ind w:left="708"/>
        <w:jc w:val="both"/>
        <w:rPr>
          <w:rFonts w:cstheme="minorHAnsi"/>
        </w:rPr>
      </w:pPr>
      <w:r w:rsidRPr="0041132A">
        <w:rPr>
          <w:rStyle w:val="Kop5Char"/>
        </w:rPr>
        <w:t>II.5.3.2.1.</w:t>
      </w:r>
      <w:r>
        <w:rPr>
          <w:rFonts w:cstheme="minorHAnsi"/>
        </w:rPr>
        <w:t xml:space="preserve"> </w:t>
      </w:r>
      <w:r w:rsidR="005B1108">
        <w:rPr>
          <w:rFonts w:cstheme="minorHAnsi"/>
        </w:rPr>
        <w:t>Elitesporters</w:t>
      </w:r>
      <w:r w:rsidR="003764C7" w:rsidRPr="002D4559">
        <w:rPr>
          <w:rFonts w:cstheme="minorHAnsi"/>
        </w:rPr>
        <w:t xml:space="preserve"> </w:t>
      </w:r>
      <w:r w:rsidR="005B1108">
        <w:rPr>
          <w:rFonts w:cstheme="minorHAnsi"/>
        </w:rPr>
        <w:t>van nationaal niveau kunnen</w:t>
      </w:r>
      <w:r w:rsidR="003764C7" w:rsidRPr="002D4559">
        <w:rPr>
          <w:rFonts w:cstheme="minorHAnsi"/>
        </w:rPr>
        <w:t xml:space="preserve"> gehouden zijn om verblijfsgegevens in te dienen op grond </w:t>
      </w:r>
      <w:r w:rsidR="009C6889">
        <w:rPr>
          <w:rFonts w:cstheme="minorHAnsi"/>
        </w:rPr>
        <w:t xml:space="preserve">van </w:t>
      </w:r>
      <w:r w:rsidR="003B1443" w:rsidRPr="002D4559">
        <w:rPr>
          <w:rFonts w:cstheme="minorHAnsi"/>
        </w:rPr>
        <w:t xml:space="preserve">de wetgeving van de Gemeenschappen van België of </w:t>
      </w:r>
      <w:r w:rsidR="005B1108">
        <w:rPr>
          <w:rFonts w:cstheme="minorHAnsi"/>
        </w:rPr>
        <w:t>door een</w:t>
      </w:r>
      <w:r w:rsidR="003B1443" w:rsidRPr="002D4559">
        <w:rPr>
          <w:rFonts w:cstheme="minorHAnsi"/>
        </w:rPr>
        <w:t xml:space="preserve"> andere ADO, volgens het reglement dat daarop van toepassing is</w:t>
      </w:r>
      <w:r w:rsidR="003764C7" w:rsidRPr="002D4559">
        <w:rPr>
          <w:rFonts w:cstheme="minorHAnsi"/>
        </w:rPr>
        <w:t>.</w:t>
      </w:r>
    </w:p>
    <w:p w14:paraId="46A58E24" w14:textId="1067733B" w:rsidR="003B1443" w:rsidRPr="002D4559" w:rsidRDefault="003B1443" w:rsidP="00C041F5">
      <w:pPr>
        <w:ind w:left="708"/>
        <w:jc w:val="both"/>
        <w:rPr>
          <w:rFonts w:cstheme="minorHAnsi"/>
        </w:rPr>
      </w:pPr>
      <w:r w:rsidRPr="002D4559">
        <w:rPr>
          <w:rFonts w:cstheme="minorHAnsi"/>
        </w:rPr>
        <w:t>Elitesporters van internationaal niveau kunnen aan verblijfsgegevens worden onderworpen op grond van het antidopingreglement van de internationale federatie.</w:t>
      </w:r>
    </w:p>
    <w:p w14:paraId="181198E1" w14:textId="058F4FD2" w:rsidR="00025292" w:rsidRDefault="00025292" w:rsidP="00C041F5">
      <w:pPr>
        <w:ind w:left="708"/>
        <w:jc w:val="both"/>
        <w:rPr>
          <w:rFonts w:cstheme="minorHAnsi"/>
        </w:rPr>
      </w:pPr>
      <w:r>
        <w:rPr>
          <w:rFonts w:cstheme="minorHAnsi"/>
        </w:rPr>
        <w:t>Elitesporters die niet tot een geregistreerde doelgroep behoren, kunnen aan verblijfsgegevens worden onderworpen, al dan niet op collectieve basis, gebaseerd op de wetgeving van de Gemeenschappen van België of op basis van het reglement van de internationale federatie.</w:t>
      </w:r>
    </w:p>
    <w:p w14:paraId="59E67572" w14:textId="5FF8F47D" w:rsidR="004E597B" w:rsidRDefault="003764C7" w:rsidP="00C041F5">
      <w:pPr>
        <w:ind w:left="708"/>
        <w:jc w:val="both"/>
        <w:rPr>
          <w:rFonts w:cstheme="minorHAnsi"/>
        </w:rPr>
      </w:pPr>
      <w:r w:rsidRPr="002D4559">
        <w:rPr>
          <w:rFonts w:cstheme="minorHAnsi"/>
        </w:rPr>
        <w:t>De kwalificatie als elitesporter</w:t>
      </w:r>
      <w:r w:rsidR="003B1443" w:rsidRPr="002D4559">
        <w:rPr>
          <w:rFonts w:cstheme="minorHAnsi"/>
        </w:rPr>
        <w:t xml:space="preserve"> die is toegekend door een ADO aan een elitesporter en de bijhorende verplichting om verblijfsgegevens in te dienen is finaal, en kan niet worden betwist voor de toepassing van dit reglement.</w:t>
      </w:r>
      <w:r w:rsidR="005648B6">
        <w:rPr>
          <w:rFonts w:cstheme="minorHAnsi"/>
        </w:rPr>
        <w:t xml:space="preserve"> Betwisting van de status van elitesporter dient afzonderlijk te worden ingesteld, voor zover bepaald in de regels die op de </w:t>
      </w:r>
      <w:r w:rsidR="004D3A74">
        <w:rPr>
          <w:rFonts w:cstheme="minorHAnsi"/>
        </w:rPr>
        <w:t>sporter</w:t>
      </w:r>
      <w:r w:rsidR="005648B6">
        <w:rPr>
          <w:rFonts w:cstheme="minorHAnsi"/>
        </w:rPr>
        <w:t xml:space="preserve"> van toepassing zijn, in een afzonderlijke procedure</w:t>
      </w:r>
      <w:r w:rsidR="0095382C">
        <w:rPr>
          <w:rFonts w:cstheme="minorHAnsi"/>
        </w:rPr>
        <w:t xml:space="preserve"> bepaald door de ADO</w:t>
      </w:r>
      <w:r w:rsidR="005648B6">
        <w:rPr>
          <w:rFonts w:cstheme="minorHAnsi"/>
        </w:rPr>
        <w:t>.</w:t>
      </w:r>
    </w:p>
    <w:p w14:paraId="64733182" w14:textId="77777777" w:rsidR="00C52755" w:rsidRDefault="00C52755" w:rsidP="00C041F5">
      <w:pPr>
        <w:ind w:left="708"/>
        <w:jc w:val="both"/>
        <w:rPr>
          <w:rStyle w:val="Kop5Char"/>
        </w:rPr>
      </w:pPr>
    </w:p>
    <w:p w14:paraId="494A2D7E" w14:textId="2916A2E0" w:rsidR="00FC07BF" w:rsidRPr="002D4559" w:rsidRDefault="00827E57" w:rsidP="00C041F5">
      <w:pPr>
        <w:ind w:left="708"/>
        <w:jc w:val="both"/>
        <w:rPr>
          <w:rFonts w:cstheme="minorHAnsi"/>
        </w:rPr>
      </w:pPr>
      <w:r w:rsidRPr="0041132A">
        <w:rPr>
          <w:rStyle w:val="Kop5Char"/>
        </w:rPr>
        <w:t>II. 5.3.2.2.</w:t>
      </w:r>
      <w:r>
        <w:rPr>
          <w:rFonts w:cstheme="minorHAnsi"/>
        </w:rPr>
        <w:t xml:space="preserve"> </w:t>
      </w:r>
      <w:r w:rsidR="004E597B" w:rsidRPr="002D4559">
        <w:rPr>
          <w:rFonts w:cstheme="minorHAnsi"/>
        </w:rPr>
        <w:t>Verblijfsgegevensinbreuken</w:t>
      </w:r>
      <w:r>
        <w:rPr>
          <w:rFonts w:cstheme="minorHAnsi"/>
        </w:rPr>
        <w:t xml:space="preserve"> van sporters in de geregistreerde doelgroep</w:t>
      </w:r>
    </w:p>
    <w:p w14:paraId="54CF30A6" w14:textId="48ADA9BA" w:rsidR="004E597B" w:rsidRPr="002D4559" w:rsidRDefault="004E597B" w:rsidP="00C041F5">
      <w:pPr>
        <w:ind w:left="708"/>
        <w:jc w:val="both"/>
        <w:rPr>
          <w:rFonts w:cstheme="minorHAnsi"/>
        </w:rPr>
      </w:pPr>
      <w:r w:rsidRPr="002D4559">
        <w:rPr>
          <w:rFonts w:cstheme="minorHAnsi"/>
        </w:rPr>
        <w:t>Inbreuken op de verblijfsgegevens, inzonderheid een aangifteverzuim of gemiste dopingtest</w:t>
      </w:r>
      <w:r w:rsidR="007A0484">
        <w:rPr>
          <w:rFonts w:cstheme="minorHAnsi"/>
        </w:rPr>
        <w:t xml:space="preserve"> van sporters opgenomen in de geregistreerde doelgroep</w:t>
      </w:r>
      <w:r w:rsidRPr="002D4559">
        <w:rPr>
          <w:rFonts w:cstheme="minorHAnsi"/>
        </w:rPr>
        <w:t>, worden vastgesteld en geregistreerd door de ADO die het beheer over de verblijfsgegevens heeft. De procedure van resultatenbeheer over verblijfsgegevensinbreuken berust bij de ADO die het beheer heeft over de verblijfsgegevens.</w:t>
      </w:r>
    </w:p>
    <w:p w14:paraId="0BB2EA6B" w14:textId="5E8EB828" w:rsidR="00FC07BF" w:rsidRPr="002D4559" w:rsidRDefault="00FC07BF" w:rsidP="00C041F5">
      <w:pPr>
        <w:ind w:left="708"/>
        <w:jc w:val="both"/>
        <w:rPr>
          <w:rFonts w:cstheme="minorHAnsi"/>
        </w:rPr>
      </w:pPr>
      <w:r w:rsidRPr="002D4559">
        <w:rPr>
          <w:rFonts w:cstheme="minorHAnsi"/>
        </w:rPr>
        <w:lastRenderedPageBreak/>
        <w:t xml:space="preserve">Als de </w:t>
      </w:r>
      <w:proofErr w:type="spellStart"/>
      <w:r w:rsidRPr="002D4559">
        <w:rPr>
          <w:rFonts w:cstheme="minorHAnsi"/>
        </w:rPr>
        <w:t>hoorinstantie</w:t>
      </w:r>
      <w:proofErr w:type="spellEnd"/>
      <w:r w:rsidR="005B1108">
        <w:rPr>
          <w:rFonts w:cstheme="minorHAnsi"/>
        </w:rPr>
        <w:t xml:space="preserve"> die moet oordelen over een dopingpraktijk als vermeld in artikel II.2.4, </w:t>
      </w:r>
      <w:r w:rsidRPr="002D4559">
        <w:rPr>
          <w:rFonts w:cstheme="minorHAnsi"/>
        </w:rPr>
        <w:t xml:space="preserve">beslist dat een of meer van de vermeende verblijfsgegevensinbreuken niet aan de voorwaarden voldoen, beslist de </w:t>
      </w:r>
      <w:proofErr w:type="spellStart"/>
      <w:r w:rsidRPr="002D4559">
        <w:rPr>
          <w:rFonts w:cstheme="minorHAnsi"/>
        </w:rPr>
        <w:t>hoorinstantie</w:t>
      </w:r>
      <w:proofErr w:type="spellEnd"/>
      <w:r w:rsidRPr="002D4559">
        <w:rPr>
          <w:rFonts w:cstheme="minorHAnsi"/>
        </w:rPr>
        <w:t xml:space="preserve"> dat er geen dopingpraktijk als vermeld in </w:t>
      </w:r>
      <w:r w:rsidR="005B1108">
        <w:rPr>
          <w:rFonts w:cstheme="minorHAnsi"/>
        </w:rPr>
        <w:t>artikel II.2.4</w:t>
      </w:r>
      <w:r w:rsidRPr="002D4559">
        <w:rPr>
          <w:rFonts w:cstheme="minorHAnsi"/>
        </w:rPr>
        <w:t xml:space="preserve"> is gepleegd. In dat geval blijven de verblijfsgegevensinbreuken die niet door de </w:t>
      </w:r>
      <w:proofErr w:type="spellStart"/>
      <w:r w:rsidRPr="002D4559">
        <w:rPr>
          <w:rFonts w:cstheme="minorHAnsi"/>
        </w:rPr>
        <w:t>hoorinstantie</w:t>
      </w:r>
      <w:proofErr w:type="spellEnd"/>
      <w:r w:rsidRPr="002D4559">
        <w:rPr>
          <w:rFonts w:cstheme="minorHAnsi"/>
        </w:rPr>
        <w:t xml:space="preserve"> verworpen zijn, geldig, en kan een nieuwe procedure gestart worden tegen de sporter in kwestie voor drie verblijfsgegevensinbreuken die worden gepleegd binnen de relevante periode van twaalf maanden, op basis van een combinatie van verblijfsgegevensinbreuken die niet door de </w:t>
      </w:r>
      <w:proofErr w:type="spellStart"/>
      <w:r w:rsidRPr="002D4559">
        <w:rPr>
          <w:rFonts w:cstheme="minorHAnsi"/>
        </w:rPr>
        <w:t>hoorinstantie</w:t>
      </w:r>
      <w:proofErr w:type="spellEnd"/>
      <w:r w:rsidRPr="002D4559">
        <w:rPr>
          <w:rFonts w:cstheme="minorHAnsi"/>
        </w:rPr>
        <w:t xml:space="preserve"> zijn verworpen en, in voorkomend geval, daarop volgende verblijfsgegevensinbreuken die door de sporter zijn begaan.</w:t>
      </w:r>
    </w:p>
    <w:p w14:paraId="1B90156A" w14:textId="138BEF20" w:rsidR="003764C7" w:rsidRDefault="003764C7" w:rsidP="00C041F5">
      <w:pPr>
        <w:ind w:left="708"/>
        <w:jc w:val="both"/>
        <w:rPr>
          <w:rFonts w:cstheme="minorHAnsi"/>
        </w:rPr>
      </w:pPr>
    </w:p>
    <w:p w14:paraId="7A6152FF" w14:textId="6CC85798" w:rsidR="007A0484" w:rsidRDefault="00827E57" w:rsidP="00C041F5">
      <w:pPr>
        <w:ind w:left="708"/>
        <w:jc w:val="both"/>
        <w:rPr>
          <w:rFonts w:cstheme="minorHAnsi"/>
        </w:rPr>
      </w:pPr>
      <w:r w:rsidRPr="0041132A">
        <w:rPr>
          <w:rStyle w:val="Kop5Char"/>
        </w:rPr>
        <w:t>II.5.3.2.3.</w:t>
      </w:r>
      <w:r>
        <w:rPr>
          <w:rFonts w:cstheme="minorHAnsi"/>
        </w:rPr>
        <w:t xml:space="preserve"> </w:t>
      </w:r>
      <w:r w:rsidR="007A0484">
        <w:rPr>
          <w:rFonts w:cstheme="minorHAnsi"/>
        </w:rPr>
        <w:t>Andere doelgroepen dan de nationale doelgroep</w:t>
      </w:r>
    </w:p>
    <w:p w14:paraId="424518FA" w14:textId="5C3A76A6" w:rsidR="007A0484" w:rsidRDefault="007A0484" w:rsidP="00C041F5">
      <w:pPr>
        <w:ind w:left="708"/>
        <w:jc w:val="both"/>
        <w:rPr>
          <w:rFonts w:cstheme="minorHAnsi"/>
        </w:rPr>
      </w:pPr>
      <w:r>
        <w:rPr>
          <w:rFonts w:cstheme="minorHAnsi"/>
        </w:rPr>
        <w:t>Elitesporters die niet tot de geregistreerde doelgroep behoren, kunnen aan verblijfsgegevens worden onderworpen, al dan niet op collectieve basis, gebaseerd op de wetgeving van de Gemeenschappen van België of op basis van het reglement van de internationale federatie.</w:t>
      </w:r>
      <w:r w:rsidR="00AD48A0">
        <w:rPr>
          <w:rFonts w:cstheme="minorHAnsi"/>
        </w:rPr>
        <w:t xml:space="preserve"> Inbreuken op de verblijfsgegevens </w:t>
      </w:r>
      <w:r w:rsidR="00900CC5">
        <w:rPr>
          <w:rFonts w:cstheme="minorHAnsi"/>
        </w:rPr>
        <w:t>begaan door sporters die niet tot een geregistreerde doelgroep behoren, kunnen geen aanleiding geven tot het vaststellen van een dopingpraktijk als vermeld in artikel II.2.4.</w:t>
      </w:r>
    </w:p>
    <w:p w14:paraId="0D1A0D28" w14:textId="103C5344" w:rsidR="00115015" w:rsidRDefault="00115015" w:rsidP="00C041F5">
      <w:pPr>
        <w:jc w:val="both"/>
        <w:rPr>
          <w:rFonts w:cstheme="minorHAnsi"/>
        </w:rPr>
      </w:pPr>
    </w:p>
    <w:p w14:paraId="75531A76" w14:textId="3431D3B6" w:rsidR="00F3313A" w:rsidRDefault="00827E57" w:rsidP="00C041F5">
      <w:pPr>
        <w:jc w:val="both"/>
        <w:rPr>
          <w:rFonts w:cstheme="minorHAnsi"/>
        </w:rPr>
      </w:pPr>
      <w:r w:rsidRPr="0041132A">
        <w:rPr>
          <w:rStyle w:val="Kop4Char"/>
        </w:rPr>
        <w:t>II.5.3.3.</w:t>
      </w:r>
      <w:r>
        <w:rPr>
          <w:rFonts w:cstheme="minorHAnsi"/>
        </w:rPr>
        <w:t xml:space="preserve"> </w:t>
      </w:r>
      <w:r w:rsidR="00F3313A">
        <w:rPr>
          <w:rFonts w:cstheme="minorHAnsi"/>
        </w:rPr>
        <w:t>Terugtrekking als elitesporter en terugkeer in competitie</w:t>
      </w:r>
    </w:p>
    <w:p w14:paraId="423FB2B5" w14:textId="0FF72EB9" w:rsidR="00025292" w:rsidRPr="00025292" w:rsidRDefault="00025292" w:rsidP="00C041F5">
      <w:pPr>
        <w:jc w:val="both"/>
        <w:rPr>
          <w:rFonts w:cstheme="minorHAnsi"/>
        </w:rPr>
      </w:pPr>
      <w:r w:rsidRPr="00025292">
        <w:rPr>
          <w:rFonts w:cstheme="minorHAnsi"/>
        </w:rPr>
        <w:t xml:space="preserve">Als een elitesporter zich terugtrekt uit de sport, maar later weer aan wedstrijden op nationaal of internationaal niveau wil deelnemen, kan hij pas weer competitiegerechtigd worden in nationale en internationale wedstrijden nadat hij </w:t>
      </w:r>
      <w:r>
        <w:rPr>
          <w:rFonts w:cstheme="minorHAnsi"/>
        </w:rPr>
        <w:t>zijn NADO</w:t>
      </w:r>
      <w:r w:rsidRPr="00025292">
        <w:rPr>
          <w:rFonts w:cstheme="minorHAnsi"/>
        </w:rPr>
        <w:t xml:space="preserve">, zijn federatie, zijn internationale federatie en het WADA zes maanden vooraf schriftelijk op de hoogte heeft gebracht van zijn terugkeer. Het WADA kan, in overleg met de bevoegde internationale federatie en de NADO, hier een uitzondering op toestaan voor elitesporters </w:t>
      </w:r>
      <w:r>
        <w:rPr>
          <w:rFonts w:cstheme="minorHAnsi"/>
        </w:rPr>
        <w:t>die behoren tot de geregistreerde doelgroep</w:t>
      </w:r>
      <w:r w:rsidRPr="00025292">
        <w:rPr>
          <w:rFonts w:cstheme="minorHAnsi"/>
        </w:rPr>
        <w:t xml:space="preserve"> als de strikte toepassing van deze regel onbillijk zou zijn voor de sporter. Voor elitesporters </w:t>
      </w:r>
      <w:r>
        <w:rPr>
          <w:rFonts w:cstheme="minorHAnsi"/>
        </w:rPr>
        <w:t>die niet behoren tot de geregistreerde doelgroep, beslist de ADO</w:t>
      </w:r>
      <w:r w:rsidRPr="00025292">
        <w:rPr>
          <w:rFonts w:cstheme="minorHAnsi"/>
        </w:rPr>
        <w:t>.</w:t>
      </w:r>
    </w:p>
    <w:p w14:paraId="40706B5D" w14:textId="2829CED1" w:rsidR="00025292" w:rsidRPr="00025292" w:rsidRDefault="00025292" w:rsidP="00C041F5">
      <w:pPr>
        <w:jc w:val="both"/>
        <w:rPr>
          <w:rFonts w:cstheme="minorHAnsi"/>
        </w:rPr>
      </w:pPr>
      <w:r w:rsidRPr="00025292">
        <w:rPr>
          <w:rFonts w:cstheme="minorHAnsi"/>
        </w:rPr>
        <w:t xml:space="preserve">Als een elitesporter als vermeld in het eerste lid, zich tijdens een periode van uitsluiting van deelname aan wedstrijden terugtrekt uit de sport, maar later weer aan wedstrijden op nationaal of internationaal niveau wil deelnemen, kan hij pas weer competitiegerechtigd worden in nationale en internationale wedstrijden nadat hij </w:t>
      </w:r>
      <w:r>
        <w:rPr>
          <w:rFonts w:cstheme="minorHAnsi"/>
        </w:rPr>
        <w:t>zijn NADO</w:t>
      </w:r>
      <w:r w:rsidRPr="00025292">
        <w:rPr>
          <w:rFonts w:cstheme="minorHAnsi"/>
        </w:rPr>
        <w:t>, zijn federatie, zijn internationale federatie en het WADA zes maanden, of een periode die gelijk is aan het resterende deel van zijn uitsluiting als die langer is dan zes maanden, vooraf schriftelijk op de hoogte heeft gebracht van zijn terugkeer.</w:t>
      </w:r>
    </w:p>
    <w:p w14:paraId="60B7ABD6" w14:textId="79C73451" w:rsidR="00F3313A" w:rsidRDefault="00025292" w:rsidP="00C041F5">
      <w:pPr>
        <w:jc w:val="both"/>
        <w:rPr>
          <w:rFonts w:cstheme="minorHAnsi"/>
        </w:rPr>
      </w:pPr>
      <w:r w:rsidRPr="00025292">
        <w:rPr>
          <w:rFonts w:cstheme="minorHAnsi"/>
        </w:rPr>
        <w:t>Vanaf de ontvangst van de schriftelijke mededeling, vermeld in het eerste en tweede lid, kan de elitesporte</w:t>
      </w:r>
      <w:r>
        <w:rPr>
          <w:rFonts w:cstheme="minorHAnsi"/>
        </w:rPr>
        <w:t>r verplicht worden</w:t>
      </w:r>
      <w:r w:rsidRPr="00025292">
        <w:rPr>
          <w:rFonts w:cstheme="minorHAnsi"/>
        </w:rPr>
        <w:t xml:space="preserve"> zijn verblijfsgegevens in te dienen conform de categorie waartoe hij behoorde op het ogenblik van zijn terugtrekking uit de sport.</w:t>
      </w:r>
    </w:p>
    <w:p w14:paraId="1C3AEAD1" w14:textId="1E4555CF" w:rsidR="00025292" w:rsidRDefault="003B7973" w:rsidP="00C041F5">
      <w:pPr>
        <w:jc w:val="both"/>
        <w:rPr>
          <w:rFonts w:cstheme="minorHAnsi"/>
          <w:highlight w:val="cyan"/>
        </w:rPr>
      </w:pPr>
      <w:r w:rsidRPr="003B7973">
        <w:rPr>
          <w:rFonts w:cstheme="minorHAnsi"/>
        </w:rPr>
        <w:t xml:space="preserve">De </w:t>
      </w:r>
      <w:r>
        <w:rPr>
          <w:rFonts w:cstheme="minorHAnsi"/>
        </w:rPr>
        <w:t>beslissingen die betrekking hebben op de terugtrekking uit de sport en in voorkomend geval een beslissing</w:t>
      </w:r>
      <w:r w:rsidR="00BB44A7">
        <w:rPr>
          <w:rFonts w:cstheme="minorHAnsi"/>
        </w:rPr>
        <w:t xml:space="preserve"> die de sporter toestaat om terug te keren onder de voorwaarden bepaald </w:t>
      </w:r>
      <w:r w:rsidR="001312D1">
        <w:rPr>
          <w:rFonts w:cstheme="minorHAnsi"/>
        </w:rPr>
        <w:t xml:space="preserve">onder de regels van </w:t>
      </w:r>
      <w:r w:rsidR="00BB44A7">
        <w:rPr>
          <w:rFonts w:cstheme="minorHAnsi"/>
        </w:rPr>
        <w:t xml:space="preserve"> de ADO met bevoegdheid over de sporter</w:t>
      </w:r>
      <w:r w:rsidR="001312D1">
        <w:rPr>
          <w:rFonts w:cstheme="minorHAnsi"/>
        </w:rPr>
        <w:t>, en in voorkomend geval met behoud van de rechten van het WADA</w:t>
      </w:r>
      <w:r w:rsidR="00BB44A7">
        <w:rPr>
          <w:rFonts w:cstheme="minorHAnsi"/>
        </w:rPr>
        <w:t xml:space="preserve">, </w:t>
      </w:r>
      <w:r w:rsidRPr="003B7973">
        <w:rPr>
          <w:rFonts w:cstheme="minorHAnsi"/>
        </w:rPr>
        <w:t xml:space="preserve">is finaal, en kan niet worden betwist voor de toepassing van dit reglement. Betwisting van </w:t>
      </w:r>
      <w:r w:rsidR="00BB44A7">
        <w:rPr>
          <w:rFonts w:cstheme="minorHAnsi"/>
        </w:rPr>
        <w:t xml:space="preserve">een beslissing over een terugtrekking en terugkeer in de sport </w:t>
      </w:r>
      <w:r w:rsidRPr="003B7973">
        <w:rPr>
          <w:rFonts w:cstheme="minorHAnsi"/>
        </w:rPr>
        <w:t xml:space="preserve">dient afzonderlijk te worden ingesteld, voor zover bepaald in de regels die op de </w:t>
      </w:r>
      <w:r w:rsidR="00F23545">
        <w:rPr>
          <w:rFonts w:cstheme="minorHAnsi"/>
        </w:rPr>
        <w:t>sporter</w:t>
      </w:r>
      <w:r w:rsidRPr="003B7973">
        <w:rPr>
          <w:rFonts w:cstheme="minorHAnsi"/>
        </w:rPr>
        <w:t xml:space="preserve"> van toepassing zijn, in een afzonderlijke procedure bepaald door de ADO.</w:t>
      </w:r>
    </w:p>
    <w:p w14:paraId="37BD491D" w14:textId="77777777" w:rsidR="003B7973" w:rsidRDefault="003B7973" w:rsidP="00F3313A">
      <w:pPr>
        <w:rPr>
          <w:rFonts w:cstheme="minorHAnsi"/>
          <w:highlight w:val="cyan"/>
        </w:rPr>
      </w:pPr>
    </w:p>
    <w:p w14:paraId="39E9A45E" w14:textId="18ED26E7" w:rsidR="00F3313A" w:rsidRPr="00B04332" w:rsidRDefault="00F3313A" w:rsidP="00827E57">
      <w:pPr>
        <w:pStyle w:val="Kop2"/>
      </w:pPr>
      <w:bookmarkStart w:id="14" w:name="_Toc170204251"/>
      <w:r w:rsidRPr="00B04332">
        <w:t>Analyse van monsters</w:t>
      </w:r>
      <w:bookmarkEnd w:id="14"/>
    </w:p>
    <w:p w14:paraId="786CB516" w14:textId="3E4AFF57" w:rsidR="002524D5" w:rsidRPr="002524D5" w:rsidRDefault="002524D5" w:rsidP="00C041F5">
      <w:pPr>
        <w:jc w:val="both"/>
        <w:rPr>
          <w:rFonts w:cstheme="minorHAnsi"/>
        </w:rPr>
      </w:pPr>
      <w:r w:rsidRPr="000B19FD">
        <w:rPr>
          <w:rStyle w:val="Kop3Char"/>
        </w:rPr>
        <w:t>II.6.1.</w:t>
      </w:r>
      <w:r>
        <w:rPr>
          <w:rFonts w:cstheme="minorHAnsi"/>
        </w:rPr>
        <w:t xml:space="preserve"> </w:t>
      </w:r>
      <w:r w:rsidRPr="002524D5">
        <w:rPr>
          <w:rFonts w:cstheme="minorHAnsi"/>
        </w:rPr>
        <w:t>Artikel 6 van de Code stelt nadere regels over de analyses van monsters. Deze regels zijn van overeenkomstige toepassing</w:t>
      </w:r>
      <w:r w:rsidR="006412F7">
        <w:rPr>
          <w:rFonts w:cstheme="minorHAnsi"/>
        </w:rPr>
        <w:t xml:space="preserve"> onder dit reglement</w:t>
      </w:r>
      <w:r w:rsidRPr="002524D5">
        <w:rPr>
          <w:rFonts w:cstheme="minorHAnsi"/>
        </w:rPr>
        <w:t xml:space="preserve">. </w:t>
      </w:r>
    </w:p>
    <w:p w14:paraId="7D6C186E" w14:textId="5E328060" w:rsidR="002524D5" w:rsidRPr="002524D5" w:rsidRDefault="002524D5" w:rsidP="002524D5">
      <w:pPr>
        <w:rPr>
          <w:rFonts w:cstheme="minorHAnsi"/>
        </w:rPr>
      </w:pPr>
    </w:p>
    <w:p w14:paraId="48CED5C1" w14:textId="17FEF920" w:rsidR="002524D5" w:rsidRPr="002524D5" w:rsidRDefault="002524D5" w:rsidP="00C041F5">
      <w:pPr>
        <w:jc w:val="both"/>
        <w:rPr>
          <w:rFonts w:cstheme="minorHAnsi"/>
        </w:rPr>
      </w:pPr>
      <w:r w:rsidRPr="000B19FD">
        <w:rPr>
          <w:rStyle w:val="Kop3Char"/>
        </w:rPr>
        <w:t>II.6.2.</w:t>
      </w:r>
      <w:r>
        <w:rPr>
          <w:rFonts w:cstheme="minorHAnsi"/>
        </w:rPr>
        <w:t xml:space="preserve"> </w:t>
      </w:r>
      <w:r w:rsidRPr="002524D5">
        <w:rPr>
          <w:rFonts w:cstheme="minorHAnsi"/>
        </w:rPr>
        <w:t xml:space="preserve">Laboratoria dienen de monsters te analyseren en de resultaten te rapporteren in wezenlijke overeenstemming met de </w:t>
      </w:r>
      <w:r w:rsidR="001312D1">
        <w:rPr>
          <w:rFonts w:cstheme="minorHAnsi"/>
        </w:rPr>
        <w:t>Internationale Standaard voor Laboratoria van het WADA (ISL).</w:t>
      </w:r>
      <w:r w:rsidRPr="002524D5">
        <w:rPr>
          <w:rFonts w:cstheme="minorHAnsi"/>
        </w:rPr>
        <w:t xml:space="preserve"> </w:t>
      </w:r>
      <w:proofErr w:type="spellStart"/>
      <w:r w:rsidRPr="002524D5">
        <w:rPr>
          <w:rFonts w:cstheme="minorHAnsi"/>
        </w:rPr>
        <w:t>Her</w:t>
      </w:r>
      <w:r>
        <w:rPr>
          <w:rFonts w:cstheme="minorHAnsi"/>
        </w:rPr>
        <w:t>an</w:t>
      </w:r>
      <w:r w:rsidR="000C3196">
        <w:rPr>
          <w:rFonts w:cstheme="minorHAnsi"/>
        </w:rPr>
        <w:t>a</w:t>
      </w:r>
      <w:r>
        <w:rPr>
          <w:rFonts w:cstheme="minorHAnsi"/>
        </w:rPr>
        <w:t>lyse</w:t>
      </w:r>
      <w:proofErr w:type="spellEnd"/>
      <w:r w:rsidRPr="002524D5">
        <w:rPr>
          <w:rFonts w:cstheme="minorHAnsi"/>
        </w:rPr>
        <w:t xml:space="preserve"> en verdere analyse vinden plaats in wezenlijke overeenstemming met het gestelde in de </w:t>
      </w:r>
      <w:r w:rsidR="001312D1">
        <w:rPr>
          <w:rFonts w:cstheme="minorHAnsi"/>
        </w:rPr>
        <w:t xml:space="preserve">voornoemde </w:t>
      </w:r>
      <w:r w:rsidRPr="002524D5">
        <w:rPr>
          <w:rFonts w:cstheme="minorHAnsi"/>
        </w:rPr>
        <w:t xml:space="preserve">ISL en, indien van toepassing, de </w:t>
      </w:r>
      <w:r w:rsidR="001312D1">
        <w:rPr>
          <w:rFonts w:cstheme="minorHAnsi"/>
        </w:rPr>
        <w:t>Internationale Standaard voor Dopingtests en Onderzoeken (ISTI)</w:t>
      </w:r>
      <w:r w:rsidRPr="002524D5">
        <w:rPr>
          <w:rFonts w:cstheme="minorHAnsi"/>
        </w:rPr>
        <w:t>.</w:t>
      </w:r>
    </w:p>
    <w:p w14:paraId="1AF9BA6B" w14:textId="660C5377" w:rsidR="00B04332" w:rsidRDefault="00B04332" w:rsidP="00C041F5">
      <w:pPr>
        <w:jc w:val="both"/>
        <w:rPr>
          <w:rFonts w:cstheme="minorHAnsi"/>
        </w:rPr>
      </w:pPr>
      <w:r w:rsidRPr="00B04332">
        <w:rPr>
          <w:rFonts w:cstheme="minorHAnsi"/>
        </w:rPr>
        <w:t xml:space="preserve">Voor het vaststellen van een afwijkend analyseresultaat </w:t>
      </w:r>
      <w:r>
        <w:rPr>
          <w:rFonts w:cstheme="minorHAnsi"/>
        </w:rPr>
        <w:t xml:space="preserve">voor </w:t>
      </w:r>
      <w:r w:rsidR="001312D1">
        <w:rPr>
          <w:rFonts w:cstheme="minorHAnsi"/>
        </w:rPr>
        <w:t>het vaststellen van een dopingpraktijk als vermeld in</w:t>
      </w:r>
      <w:r>
        <w:rPr>
          <w:rFonts w:cstheme="minorHAnsi"/>
        </w:rPr>
        <w:t xml:space="preserve"> </w:t>
      </w:r>
      <w:r w:rsidR="001312D1">
        <w:rPr>
          <w:rFonts w:cstheme="minorHAnsi"/>
        </w:rPr>
        <w:t xml:space="preserve">artikel II.2.1. </w:t>
      </w:r>
      <w:r>
        <w:rPr>
          <w:rFonts w:cstheme="minorHAnsi"/>
        </w:rPr>
        <w:t>van dit reglement, worden monsters enkel geanalyseerd door een WADA-geaccrediteerd controlelaboratorium of een laboratorium dat goedgekeurd is door het WADA. De keuze van het controlelaboratorium valt onder de bevoegdheid van het NADO.</w:t>
      </w:r>
    </w:p>
    <w:p w14:paraId="15955259" w14:textId="20FFFE51" w:rsidR="00B04332" w:rsidRDefault="00B04332" w:rsidP="00C041F5">
      <w:pPr>
        <w:jc w:val="both"/>
        <w:rPr>
          <w:rFonts w:cstheme="minorHAnsi"/>
        </w:rPr>
      </w:pPr>
      <w:r>
        <w:rPr>
          <w:rFonts w:cstheme="minorHAnsi"/>
        </w:rPr>
        <w:t xml:space="preserve">Analyses die uitgevoerd zijn buiten WADA-geaccrediteerde controlelaboratoria of door WADA goedgekeurde laboratoria, kunnen als feitelijk bewijs </w:t>
      </w:r>
      <w:r w:rsidR="001312D1">
        <w:rPr>
          <w:rFonts w:cstheme="minorHAnsi"/>
        </w:rPr>
        <w:t xml:space="preserve">van een dopingpraktijk </w:t>
      </w:r>
      <w:r>
        <w:rPr>
          <w:rFonts w:cstheme="minorHAnsi"/>
        </w:rPr>
        <w:t xml:space="preserve">dienen conform </w:t>
      </w:r>
      <w:r w:rsidR="001312D1">
        <w:rPr>
          <w:rFonts w:cstheme="minorHAnsi"/>
        </w:rPr>
        <w:t xml:space="preserve">de bewijsregels vermeld in </w:t>
      </w:r>
      <w:r w:rsidR="005B1108">
        <w:rPr>
          <w:rFonts w:cstheme="minorHAnsi"/>
        </w:rPr>
        <w:t>artikel II.3.3</w:t>
      </w:r>
      <w:r>
        <w:rPr>
          <w:rFonts w:cstheme="minorHAnsi"/>
        </w:rPr>
        <w:t>.</w:t>
      </w:r>
    </w:p>
    <w:p w14:paraId="2F88939C" w14:textId="3A2D1DED" w:rsidR="00B04332" w:rsidRDefault="00B04332" w:rsidP="00F3313A">
      <w:pPr>
        <w:rPr>
          <w:rFonts w:cstheme="minorHAnsi"/>
        </w:rPr>
      </w:pPr>
    </w:p>
    <w:p w14:paraId="6FE1DD6B" w14:textId="0985E6B9" w:rsidR="002524D5" w:rsidRDefault="002524D5" w:rsidP="00C041F5">
      <w:pPr>
        <w:jc w:val="both"/>
        <w:rPr>
          <w:rFonts w:cstheme="minorHAnsi"/>
        </w:rPr>
      </w:pPr>
      <w:r w:rsidRPr="000B19FD">
        <w:rPr>
          <w:rStyle w:val="Kop3Char"/>
        </w:rPr>
        <w:t>II.6.3.</w:t>
      </w:r>
      <w:r>
        <w:rPr>
          <w:rFonts w:cstheme="minorHAnsi"/>
        </w:rPr>
        <w:t xml:space="preserve"> Elke sporter waarvan een afwijkend analyseresultaat is vastgesteld op basis van de analyse van het A-monster, heeft recht op een analyse van het B-monster voor zover de analyse tijdig en correct is aangev</w:t>
      </w:r>
      <w:r w:rsidR="0023160E">
        <w:rPr>
          <w:rFonts w:cstheme="minorHAnsi"/>
        </w:rPr>
        <w:t>raagd.</w:t>
      </w:r>
      <w:r w:rsidR="000B1E70">
        <w:rPr>
          <w:rFonts w:cstheme="minorHAnsi"/>
        </w:rPr>
        <w:t xml:space="preserve"> De aanvraag van de analyse van een B-monster, de procedure van analyse en de kennisgeving van het resultaat volgen de regels die van toepassing zijn voor de ADO met het resultatenbeheer.</w:t>
      </w:r>
    </w:p>
    <w:p w14:paraId="3DD38746" w14:textId="77777777" w:rsidR="002524D5" w:rsidRDefault="002524D5" w:rsidP="00F3313A">
      <w:pPr>
        <w:rPr>
          <w:rFonts w:cstheme="minorHAnsi"/>
        </w:rPr>
      </w:pPr>
    </w:p>
    <w:p w14:paraId="6BAD7880" w14:textId="77777777" w:rsidR="000B1E70" w:rsidRDefault="002524D5" w:rsidP="00C041F5">
      <w:pPr>
        <w:jc w:val="both"/>
        <w:rPr>
          <w:rFonts w:cstheme="minorHAnsi"/>
        </w:rPr>
      </w:pPr>
      <w:r w:rsidRPr="000B19FD">
        <w:rPr>
          <w:rStyle w:val="Kop3Char"/>
        </w:rPr>
        <w:t>II.6.4.</w:t>
      </w:r>
      <w:r>
        <w:rPr>
          <w:rFonts w:cstheme="minorHAnsi"/>
        </w:rPr>
        <w:t xml:space="preserve"> </w:t>
      </w:r>
      <w:r w:rsidR="00B04332">
        <w:rPr>
          <w:rFonts w:cstheme="minorHAnsi"/>
        </w:rPr>
        <w:t>De analyse die in opdracht van een ADO of door een gedelegeerde derde partij van een</w:t>
      </w:r>
      <w:r w:rsidR="000B1E70">
        <w:rPr>
          <w:rFonts w:cstheme="minorHAnsi"/>
        </w:rPr>
        <w:t xml:space="preserve"> </w:t>
      </w:r>
      <w:r w:rsidR="00B04332">
        <w:rPr>
          <w:rFonts w:cstheme="minorHAnsi"/>
        </w:rPr>
        <w:t>ADO is uitgevoerd, en die rechtsgeldig is uitgevoerd, wordt erkend voor de toepassing dit reglement.</w:t>
      </w:r>
      <w:r w:rsidR="001D558D">
        <w:rPr>
          <w:rFonts w:cstheme="minorHAnsi"/>
        </w:rPr>
        <w:t xml:space="preserve"> </w:t>
      </w:r>
    </w:p>
    <w:p w14:paraId="21BD284A" w14:textId="40482CA8" w:rsidR="00F3313A" w:rsidRDefault="001D558D" w:rsidP="00C041F5">
      <w:pPr>
        <w:jc w:val="both"/>
        <w:rPr>
          <w:rFonts w:cstheme="minorHAnsi"/>
        </w:rPr>
      </w:pPr>
      <w:r>
        <w:rPr>
          <w:rFonts w:cstheme="minorHAnsi"/>
        </w:rPr>
        <w:t>De bepalingen van het Antidopingdecreet</w:t>
      </w:r>
      <w:r w:rsidR="000B1E70">
        <w:rPr>
          <w:rFonts w:cstheme="minorHAnsi"/>
        </w:rPr>
        <w:t xml:space="preserve"> van 25 mei 2012</w:t>
      </w:r>
      <w:r>
        <w:rPr>
          <w:rFonts w:cstheme="minorHAnsi"/>
        </w:rPr>
        <w:t xml:space="preserve"> en de uitvoeringsbesluiten daarvan zijn van toepassing op de analyses die door NADO Vlaanderen zijn uitgevoerd.</w:t>
      </w:r>
    </w:p>
    <w:p w14:paraId="7C11482E" w14:textId="77777777" w:rsidR="00F3313A" w:rsidRPr="002D4559" w:rsidRDefault="00F3313A" w:rsidP="00FA527E">
      <w:pPr>
        <w:rPr>
          <w:rFonts w:cstheme="minorHAnsi"/>
        </w:rPr>
      </w:pPr>
    </w:p>
    <w:p w14:paraId="4C553C31" w14:textId="791A321E" w:rsidR="00F055C7" w:rsidRDefault="00F055C7" w:rsidP="00827E57">
      <w:pPr>
        <w:pStyle w:val="Kop2"/>
      </w:pPr>
      <w:bookmarkStart w:id="15" w:name="_Toc170204252"/>
      <w:r>
        <w:t>Verantwoordelijkheid voor resultatenbeheer, in</w:t>
      </w:r>
      <w:r w:rsidR="00827E57">
        <w:t>i</w:t>
      </w:r>
      <w:r>
        <w:t>tieel onderzoek, kennisgeving en voorlopige schorsing</w:t>
      </w:r>
      <w:bookmarkEnd w:id="15"/>
    </w:p>
    <w:p w14:paraId="49FA41DF" w14:textId="5097DE4B" w:rsidR="00EF0648" w:rsidRPr="002D4559" w:rsidRDefault="00F055C7" w:rsidP="00EF0648">
      <w:pPr>
        <w:rPr>
          <w:rFonts w:cstheme="minorHAnsi"/>
        </w:rPr>
      </w:pPr>
      <w:r w:rsidRPr="000B19FD">
        <w:rPr>
          <w:rStyle w:val="Kop3Char"/>
        </w:rPr>
        <w:t>II.7.1.</w:t>
      </w:r>
      <w:r>
        <w:rPr>
          <w:rFonts w:cstheme="minorHAnsi"/>
        </w:rPr>
        <w:t xml:space="preserve"> </w:t>
      </w:r>
      <w:r w:rsidR="00D6735B">
        <w:rPr>
          <w:rFonts w:cstheme="minorHAnsi"/>
        </w:rPr>
        <w:t>Bevoegdheid voor r</w:t>
      </w:r>
      <w:r w:rsidR="00EF0648" w:rsidRPr="002D4559">
        <w:rPr>
          <w:rFonts w:cstheme="minorHAnsi"/>
        </w:rPr>
        <w:t>esultatenbeheer</w:t>
      </w:r>
    </w:p>
    <w:p w14:paraId="7F6254BD" w14:textId="5BB51546" w:rsidR="002524D5" w:rsidRPr="002524D5" w:rsidRDefault="005B1108" w:rsidP="000B19FD">
      <w:pPr>
        <w:jc w:val="both"/>
        <w:rPr>
          <w:rFonts w:cstheme="minorHAnsi"/>
          <w:color w:val="000000"/>
        </w:rPr>
      </w:pPr>
      <w:r w:rsidRPr="000B19FD">
        <w:rPr>
          <w:rStyle w:val="Kop4Char"/>
        </w:rPr>
        <w:t>II.7.1.1.</w:t>
      </w:r>
      <w:r>
        <w:rPr>
          <w:rFonts w:cstheme="minorHAnsi"/>
          <w:color w:val="000000"/>
        </w:rPr>
        <w:t xml:space="preserve"> </w:t>
      </w:r>
      <w:r w:rsidR="002524D5" w:rsidRPr="002524D5">
        <w:rPr>
          <w:rFonts w:cstheme="minorHAnsi"/>
          <w:color w:val="000000"/>
        </w:rPr>
        <w:t>Het resulta</w:t>
      </w:r>
      <w:r w:rsidR="002524D5">
        <w:rPr>
          <w:rFonts w:cstheme="minorHAnsi"/>
          <w:color w:val="000000"/>
        </w:rPr>
        <w:t>tenbeheer</w:t>
      </w:r>
      <w:r w:rsidR="002524D5" w:rsidRPr="002524D5">
        <w:rPr>
          <w:rFonts w:cstheme="minorHAnsi"/>
          <w:color w:val="000000"/>
        </w:rPr>
        <w:t xml:space="preserve"> betreft het proces dat de stappen en het tijdsbestek omvat vanaf de beoordeling als bedoeld in artikel 5 van de </w:t>
      </w:r>
      <w:r w:rsidR="001312D1">
        <w:rPr>
          <w:rFonts w:cstheme="minorHAnsi"/>
          <w:color w:val="000000"/>
        </w:rPr>
        <w:t>Internationale Standaard voor Resultatenbeheer (</w:t>
      </w:r>
      <w:r w:rsidR="002524D5" w:rsidRPr="002524D5">
        <w:rPr>
          <w:rFonts w:cstheme="minorHAnsi"/>
          <w:color w:val="000000"/>
        </w:rPr>
        <w:t>ISRM</w:t>
      </w:r>
      <w:r w:rsidR="001312D1">
        <w:rPr>
          <w:rFonts w:cstheme="minorHAnsi"/>
          <w:color w:val="000000"/>
        </w:rPr>
        <w:t>)</w:t>
      </w:r>
      <w:r w:rsidR="002524D5" w:rsidRPr="002524D5">
        <w:rPr>
          <w:rFonts w:cstheme="minorHAnsi"/>
          <w:color w:val="000000"/>
        </w:rPr>
        <w:t xml:space="preserve"> tot en met de tuchtrechtelijke behandeling van een mogelijke dopingovertreding, inclusief het beroep</w:t>
      </w:r>
      <w:r w:rsidR="002524D5">
        <w:rPr>
          <w:rFonts w:cstheme="minorHAnsi"/>
          <w:color w:val="000000"/>
        </w:rPr>
        <w:t xml:space="preserve">, voor zover </w:t>
      </w:r>
      <w:r w:rsidR="002524D5" w:rsidRPr="002524D5">
        <w:rPr>
          <w:rFonts w:cstheme="minorHAnsi"/>
          <w:color w:val="000000"/>
        </w:rPr>
        <w:t xml:space="preserve">beroep werd ingesteld. </w:t>
      </w:r>
    </w:p>
    <w:p w14:paraId="304BD8F4" w14:textId="7A59C0FB" w:rsidR="002524D5" w:rsidRDefault="002524D5" w:rsidP="000B19FD">
      <w:pPr>
        <w:jc w:val="both"/>
        <w:rPr>
          <w:rFonts w:cstheme="minorHAnsi"/>
          <w:color w:val="000000"/>
        </w:rPr>
      </w:pPr>
      <w:r w:rsidRPr="002524D5">
        <w:rPr>
          <w:rFonts w:cstheme="minorHAnsi"/>
          <w:color w:val="000000"/>
        </w:rPr>
        <w:t xml:space="preserve">Het is in dopingzaken expliciet toegestaan dat verschillende aspecten van het resultaatmanagement door verschillende </w:t>
      </w:r>
      <w:proofErr w:type="spellStart"/>
      <w:r w:rsidRPr="002524D5">
        <w:rPr>
          <w:rFonts w:cstheme="minorHAnsi"/>
          <w:color w:val="000000"/>
        </w:rPr>
        <w:t>ADO’s</w:t>
      </w:r>
      <w:proofErr w:type="spellEnd"/>
      <w:r w:rsidRPr="002524D5">
        <w:rPr>
          <w:rFonts w:cstheme="minorHAnsi"/>
          <w:color w:val="000000"/>
        </w:rPr>
        <w:t xml:space="preserve"> worden uitgevoerd.</w:t>
      </w:r>
    </w:p>
    <w:p w14:paraId="633B0135" w14:textId="72C5FE0F" w:rsidR="002524D5" w:rsidRDefault="002524D5" w:rsidP="0041132A">
      <w:pPr>
        <w:jc w:val="both"/>
        <w:rPr>
          <w:rFonts w:cstheme="minorHAnsi"/>
          <w:color w:val="000000"/>
        </w:rPr>
      </w:pPr>
      <w:r>
        <w:lastRenderedPageBreak/>
        <w:t>Artikel 7.1 van de Code stelt nadere regels over wie verantwoordelijk is voor het uitvoeren van het resultaatmanagement. Deze regels zijn van overeenkomstige toepassing. De federatie erkent de bevoegdheid van het resul</w:t>
      </w:r>
      <w:r w:rsidR="0033076B">
        <w:t>ta</w:t>
      </w:r>
      <w:r>
        <w:t>tenbeheer dat conform de Code wordt vastgesteld.</w:t>
      </w:r>
    </w:p>
    <w:p w14:paraId="15E98162" w14:textId="243BC667" w:rsidR="002524D5" w:rsidRDefault="00A953F8" w:rsidP="0041132A">
      <w:pPr>
        <w:rPr>
          <w:rFonts w:cstheme="minorHAnsi"/>
          <w:color w:val="000000"/>
        </w:rPr>
      </w:pPr>
      <w:r w:rsidRPr="00B8120B">
        <w:rPr>
          <w:rFonts w:cstheme="minorHAnsi"/>
          <w:color w:val="000000"/>
        </w:rPr>
        <w:t xml:space="preserve">Als </w:t>
      </w:r>
      <w:r w:rsidR="00AD58E0" w:rsidRPr="00B8120B">
        <w:rPr>
          <w:rFonts w:cstheme="minorHAnsi"/>
          <w:color w:val="000000"/>
        </w:rPr>
        <w:t xml:space="preserve">bepaalde aspecten van </w:t>
      </w:r>
      <w:r w:rsidRPr="00B8120B">
        <w:rPr>
          <w:rFonts w:cstheme="minorHAnsi"/>
          <w:color w:val="000000"/>
        </w:rPr>
        <w:t>het resul</w:t>
      </w:r>
      <w:r w:rsidR="0033076B" w:rsidRPr="00B8120B">
        <w:rPr>
          <w:rFonts w:cstheme="minorHAnsi"/>
          <w:color w:val="000000"/>
        </w:rPr>
        <w:t>t</w:t>
      </w:r>
      <w:r w:rsidRPr="00B8120B">
        <w:rPr>
          <w:rFonts w:cstheme="minorHAnsi"/>
          <w:color w:val="000000"/>
        </w:rPr>
        <w:t>atenbeheer</w:t>
      </w:r>
      <w:r w:rsidR="00AD58E0" w:rsidRPr="00B8120B">
        <w:rPr>
          <w:rFonts w:cstheme="minorHAnsi"/>
          <w:color w:val="000000"/>
        </w:rPr>
        <w:t xml:space="preserve"> of het resultatenbeheer zelf</w:t>
      </w:r>
      <w:r w:rsidRPr="00B8120B">
        <w:rPr>
          <w:rFonts w:cstheme="minorHAnsi"/>
          <w:color w:val="000000"/>
        </w:rPr>
        <w:t xml:space="preserve"> bij delegatie door een ADO rechtstreeks wordt overgedragen aan de federatie, is dit reglement onverkort van toepassing. </w:t>
      </w:r>
    </w:p>
    <w:p w14:paraId="7A2A067A" w14:textId="77777777" w:rsidR="00A953F8" w:rsidRDefault="00A953F8" w:rsidP="00EF0648">
      <w:pPr>
        <w:rPr>
          <w:rFonts w:cstheme="minorHAnsi"/>
          <w:color w:val="000000"/>
        </w:rPr>
      </w:pPr>
    </w:p>
    <w:p w14:paraId="31390C49" w14:textId="0DF6513F" w:rsidR="00827E57" w:rsidRDefault="002524D5" w:rsidP="00EF0648">
      <w:pPr>
        <w:rPr>
          <w:rFonts w:cstheme="minorHAnsi"/>
          <w:color w:val="000000"/>
        </w:rPr>
      </w:pPr>
      <w:r w:rsidRPr="00AD70AE">
        <w:rPr>
          <w:rStyle w:val="Kop4Char"/>
        </w:rPr>
        <w:t>II.7.1.2.</w:t>
      </w:r>
      <w:r>
        <w:rPr>
          <w:rFonts w:cstheme="minorHAnsi"/>
          <w:color w:val="000000"/>
        </w:rPr>
        <w:t xml:space="preserve"> </w:t>
      </w:r>
      <w:r w:rsidR="00EF0648" w:rsidRPr="002D4559">
        <w:rPr>
          <w:rFonts w:cstheme="minorHAnsi"/>
          <w:color w:val="000000"/>
        </w:rPr>
        <w:t>Het resultatenbeheer over dopingpraktijken wordt uitgevoerd door:</w:t>
      </w:r>
      <w:r w:rsidR="00827E57">
        <w:rPr>
          <w:rFonts w:cstheme="minorHAnsi"/>
          <w:color w:val="000000"/>
        </w:rPr>
        <w:t xml:space="preserve"> </w:t>
      </w:r>
    </w:p>
    <w:p w14:paraId="0EAA83D7" w14:textId="1CF9056C" w:rsidR="00827E57" w:rsidRPr="005B1108" w:rsidRDefault="00EF0648" w:rsidP="00AD70AE">
      <w:pPr>
        <w:pStyle w:val="Lijstalinea"/>
        <w:numPr>
          <w:ilvl w:val="0"/>
          <w:numId w:val="42"/>
        </w:numPr>
        <w:jc w:val="both"/>
        <w:rPr>
          <w:rFonts w:cstheme="minorHAnsi"/>
          <w:color w:val="000000"/>
        </w:rPr>
      </w:pPr>
      <w:r w:rsidRPr="005B1108">
        <w:rPr>
          <w:rFonts w:cstheme="minorHAnsi"/>
          <w:color w:val="000000"/>
        </w:rPr>
        <w:t>de ADO die de organisator en coördinator van de dopingcontrole is als de dopingpraktijk verband houdt met de dopingcontrole in kwestie;</w:t>
      </w:r>
    </w:p>
    <w:p w14:paraId="624AB448" w14:textId="24CFE671" w:rsidR="00827E57" w:rsidRPr="005B1108" w:rsidRDefault="00EF0648" w:rsidP="00AD70AE">
      <w:pPr>
        <w:pStyle w:val="Lijstalinea"/>
        <w:numPr>
          <w:ilvl w:val="0"/>
          <w:numId w:val="42"/>
        </w:numPr>
        <w:jc w:val="both"/>
        <w:rPr>
          <w:rFonts w:cstheme="minorHAnsi"/>
          <w:color w:val="000000"/>
        </w:rPr>
      </w:pPr>
      <w:r w:rsidRPr="005B1108">
        <w:rPr>
          <w:rFonts w:cstheme="minorHAnsi"/>
          <w:color w:val="000000"/>
        </w:rPr>
        <w:t>de ADO die het biologisch paspoort of de verblijfsgegevens beheert als de dopingpraktijk verband houdt met het biologisch paspoort;</w:t>
      </w:r>
    </w:p>
    <w:p w14:paraId="27171551" w14:textId="0A1B0D1F" w:rsidR="00827E57" w:rsidRPr="005B1108" w:rsidRDefault="00EF0648" w:rsidP="00AD70AE">
      <w:pPr>
        <w:pStyle w:val="Lijstalinea"/>
        <w:numPr>
          <w:ilvl w:val="0"/>
          <w:numId w:val="42"/>
        </w:numPr>
        <w:jc w:val="both"/>
        <w:rPr>
          <w:rFonts w:cstheme="minorHAnsi"/>
          <w:color w:val="000000"/>
        </w:rPr>
      </w:pPr>
      <w:r w:rsidRPr="005B1108">
        <w:rPr>
          <w:rFonts w:cstheme="minorHAnsi"/>
          <w:color w:val="000000"/>
        </w:rPr>
        <w:t>de ADO die de betrokkene de eerste kennisgeving verstuurde van een onderzoek naar de niet-analytische dopingpraktijk.</w:t>
      </w:r>
    </w:p>
    <w:p w14:paraId="11CACB22" w14:textId="3A37C290" w:rsidR="00827E57" w:rsidRDefault="00EF0648" w:rsidP="00AD70AE">
      <w:pPr>
        <w:jc w:val="both"/>
        <w:rPr>
          <w:rFonts w:cstheme="minorHAnsi"/>
          <w:color w:val="000000"/>
        </w:rPr>
      </w:pPr>
      <w:r w:rsidRPr="002D4559">
        <w:rPr>
          <w:rFonts w:cstheme="minorHAnsi"/>
          <w:color w:val="000000"/>
        </w:rPr>
        <w:t xml:space="preserve">De ADO die de verblijfsgegevens beheert van de sporter in kwestie, oefent het resultatenbeheer uit voor de opvolging van een mogelijk aangifteverzuim of een mogelijke gemiste test, of een andere inbreuk op de verblijfsgegevensverplichtingen, of in voorkomend geval voor een dopingpraktijk als vermeld in artikel </w:t>
      </w:r>
      <w:r w:rsidR="00827E57">
        <w:rPr>
          <w:rFonts w:cstheme="minorHAnsi"/>
          <w:color w:val="000000"/>
        </w:rPr>
        <w:t>II.2.4</w:t>
      </w:r>
      <w:r w:rsidRPr="002D4559">
        <w:rPr>
          <w:rFonts w:cstheme="minorHAnsi"/>
          <w:color w:val="000000"/>
        </w:rPr>
        <w:t>.</w:t>
      </w:r>
    </w:p>
    <w:p w14:paraId="0ACBE4B2" w14:textId="77777777" w:rsidR="00827E57" w:rsidRDefault="00827E57" w:rsidP="00EF0648">
      <w:pPr>
        <w:rPr>
          <w:rFonts w:cstheme="minorHAnsi"/>
          <w:color w:val="000000"/>
        </w:rPr>
      </w:pPr>
    </w:p>
    <w:p w14:paraId="0E75A22E" w14:textId="1A4618EE" w:rsidR="00827E57" w:rsidRDefault="005B1108" w:rsidP="00C041F5">
      <w:pPr>
        <w:jc w:val="both"/>
        <w:rPr>
          <w:rFonts w:cstheme="minorHAnsi"/>
          <w:color w:val="000000"/>
        </w:rPr>
      </w:pPr>
      <w:r w:rsidRPr="00AD70AE">
        <w:rPr>
          <w:rStyle w:val="Kop4Char"/>
        </w:rPr>
        <w:t>II.7.1.3.</w:t>
      </w:r>
      <w:r>
        <w:rPr>
          <w:rFonts w:cstheme="minorHAnsi"/>
          <w:color w:val="000000"/>
        </w:rPr>
        <w:t xml:space="preserve"> </w:t>
      </w:r>
      <w:r w:rsidR="00EF0648" w:rsidRPr="002D4559">
        <w:rPr>
          <w:rFonts w:cstheme="minorHAnsi"/>
          <w:color w:val="000000"/>
        </w:rPr>
        <w:t xml:space="preserve">Als tussen </w:t>
      </w:r>
      <w:proofErr w:type="spellStart"/>
      <w:r w:rsidR="00EF0648" w:rsidRPr="002D4559">
        <w:rPr>
          <w:rFonts w:cstheme="minorHAnsi"/>
          <w:color w:val="000000"/>
        </w:rPr>
        <w:t>ADO's</w:t>
      </w:r>
      <w:proofErr w:type="spellEnd"/>
      <w:r w:rsidR="00EF0648" w:rsidRPr="002D4559">
        <w:rPr>
          <w:rFonts w:cstheme="minorHAnsi"/>
          <w:color w:val="000000"/>
        </w:rPr>
        <w:t xml:space="preserve"> een geschil ontstaat over wie verantwoordelijk is voor de vervolging van een dopingpraktijk, zal, overeenkomstig artikel 7.1 van de Code, het WADA beslissen. Tegen de beslissing van het WADA kan binnen zeven dagen na de kennisgeving beroep ingesteld worden bij het TAS.</w:t>
      </w:r>
    </w:p>
    <w:p w14:paraId="6FB0A7BD" w14:textId="77777777" w:rsidR="00827E57" w:rsidRDefault="00827E57" w:rsidP="00EF0648">
      <w:pPr>
        <w:rPr>
          <w:rFonts w:cstheme="minorHAnsi"/>
          <w:color w:val="000000"/>
        </w:rPr>
      </w:pPr>
    </w:p>
    <w:p w14:paraId="6F342D66" w14:textId="699E70BB" w:rsidR="00827E57" w:rsidRDefault="005B1108" w:rsidP="00C041F5">
      <w:pPr>
        <w:jc w:val="both"/>
        <w:rPr>
          <w:rFonts w:cstheme="minorHAnsi"/>
          <w:color w:val="000000"/>
        </w:rPr>
      </w:pPr>
      <w:r w:rsidRPr="00AD70AE">
        <w:rPr>
          <w:rStyle w:val="Kop4Char"/>
        </w:rPr>
        <w:t>II.7.1.4.</w:t>
      </w:r>
      <w:r>
        <w:rPr>
          <w:rFonts w:cstheme="minorHAnsi"/>
          <w:color w:val="000000"/>
        </w:rPr>
        <w:t xml:space="preserve"> </w:t>
      </w:r>
      <w:r w:rsidR="00EF0648" w:rsidRPr="002D4559">
        <w:rPr>
          <w:rFonts w:cstheme="minorHAnsi"/>
          <w:color w:val="000000"/>
        </w:rPr>
        <w:t>Als een sporter of andere persoon zich terugtrekt terwijl een onderzoek naar een mogelijke overtreding van de antidopingregels hangende is, behoudt de op dat moment bevoegde ADO de bevoegdheid om het onderzoek af te ronden. Als een sporter of andere persoon zich heeft teruggetrokken voor een onderzoek was gestart, behoudt de ADO die bevoegd zou geweest zijn voor het resultatenbeheer over de sporter of andere persoon op het moment van het begaan van de mogelijke dopingpraktijk, de bevoegdheid om een onderzoek te voeren.</w:t>
      </w:r>
    </w:p>
    <w:p w14:paraId="4CBD6E1C" w14:textId="77777777" w:rsidR="00827E57" w:rsidRDefault="00827E57" w:rsidP="00EF0648">
      <w:pPr>
        <w:rPr>
          <w:rFonts w:cstheme="minorHAnsi"/>
          <w:color w:val="000000"/>
        </w:rPr>
      </w:pPr>
    </w:p>
    <w:p w14:paraId="20BDE9DF" w14:textId="0FE083DE" w:rsidR="00EF0648" w:rsidRPr="002D4559" w:rsidRDefault="005B1108" w:rsidP="00C041F5">
      <w:pPr>
        <w:jc w:val="both"/>
        <w:rPr>
          <w:rFonts w:cstheme="minorHAnsi"/>
        </w:rPr>
      </w:pPr>
      <w:r w:rsidRPr="00AD70AE">
        <w:rPr>
          <w:rStyle w:val="Kop4Char"/>
        </w:rPr>
        <w:t>II.7.1.5.</w:t>
      </w:r>
      <w:r>
        <w:rPr>
          <w:rFonts w:cstheme="minorHAnsi"/>
          <w:color w:val="000000"/>
        </w:rPr>
        <w:t xml:space="preserve"> </w:t>
      </w:r>
      <w:r w:rsidR="00EF0648" w:rsidRPr="002D4559">
        <w:rPr>
          <w:rFonts w:cstheme="minorHAnsi"/>
          <w:color w:val="000000"/>
        </w:rPr>
        <w:t>Er kan alleen een disciplinaire procedure worden ingesteld tegen een sporter of andere persoon wegens dopingpraktijken als die sporter of andere persoon conform de Code op de hoogte is gebracht, of als redelijke pogingen zijn ondernomen om hem op de hoogte te brengen, van de beweerde dopingpraktijk binnen tien jaar na de vermeende datum waarop de overtreding is gepleegd.</w:t>
      </w:r>
    </w:p>
    <w:p w14:paraId="3DC247F1" w14:textId="77777777" w:rsidR="005B6F8A" w:rsidRDefault="005B6F8A" w:rsidP="00FA527E">
      <w:pPr>
        <w:rPr>
          <w:rFonts w:cstheme="minorHAnsi"/>
          <w:highlight w:val="yellow"/>
        </w:rPr>
      </w:pPr>
    </w:p>
    <w:p w14:paraId="735415DE" w14:textId="64EAC76E" w:rsidR="00B04332" w:rsidRPr="00B8120B" w:rsidRDefault="00062BC6" w:rsidP="00C041F5">
      <w:pPr>
        <w:jc w:val="both"/>
        <w:rPr>
          <w:rFonts w:cstheme="minorHAnsi"/>
        </w:rPr>
      </w:pPr>
      <w:r w:rsidRPr="00AD70AE">
        <w:rPr>
          <w:rFonts w:cstheme="minorHAnsi"/>
          <w:b/>
          <w:bCs/>
        </w:rPr>
        <w:t>II.7.2.</w:t>
      </w:r>
      <w:r w:rsidRPr="00B8120B">
        <w:rPr>
          <w:rFonts w:cstheme="minorHAnsi"/>
          <w:i/>
          <w:iCs/>
        </w:rPr>
        <w:t xml:space="preserve"> </w:t>
      </w:r>
      <w:r w:rsidRPr="00B8120B">
        <w:rPr>
          <w:rFonts w:cstheme="minorHAnsi"/>
        </w:rPr>
        <w:t>Bepalingen van toepassing binnen de Vlaamse Gemeenschap voor dopingpraktijken onder het resultatenbeheer van NADO Vlaanderen, in uitvoering van het Antidopingdecreet van 25 mei 2012</w:t>
      </w:r>
    </w:p>
    <w:p w14:paraId="237A3AE0" w14:textId="4AE91A73" w:rsidR="00B04332" w:rsidRPr="00B8120B" w:rsidRDefault="00F055C7" w:rsidP="00C041F5">
      <w:pPr>
        <w:jc w:val="both"/>
        <w:rPr>
          <w:rFonts w:cstheme="minorHAnsi"/>
        </w:rPr>
      </w:pPr>
      <w:r w:rsidRPr="00AD70AE">
        <w:rPr>
          <w:rStyle w:val="Kop4Char"/>
        </w:rPr>
        <w:t>II.7.2.</w:t>
      </w:r>
      <w:r w:rsidR="004536C9" w:rsidRPr="00AD70AE">
        <w:rPr>
          <w:rStyle w:val="Kop4Char"/>
        </w:rPr>
        <w:t>1.</w:t>
      </w:r>
      <w:r w:rsidRPr="00B8120B">
        <w:rPr>
          <w:rFonts w:cstheme="minorHAnsi"/>
        </w:rPr>
        <w:t xml:space="preserve"> </w:t>
      </w:r>
      <w:r w:rsidR="00B04332" w:rsidRPr="00B8120B">
        <w:rPr>
          <w:rFonts w:cstheme="minorHAnsi"/>
        </w:rPr>
        <w:t xml:space="preserve">NADO Vlaanderen </w:t>
      </w:r>
      <w:r w:rsidR="002524D5" w:rsidRPr="006139FA">
        <w:rPr>
          <w:rFonts w:cstheme="minorHAnsi"/>
        </w:rPr>
        <w:t xml:space="preserve">beoordeelt in het kader van het resultatenbeheer alle belastende analyseresultaten, atypische bevindingen, andere controleresultaten en andere onderzoeken van en naar mogelijke dopingpraktijken. NADO Vlaanderen past hierbij de relevante bepalingen uit de World Anti-Doping Code, de ISTI en de ISRM toe. NADO Vlaanderen </w:t>
      </w:r>
      <w:r w:rsidR="00B04332" w:rsidRPr="00B8120B">
        <w:rPr>
          <w:rFonts w:cstheme="minorHAnsi"/>
        </w:rPr>
        <w:t xml:space="preserve">staat in voor het initieel onderzoek van </w:t>
      </w:r>
      <w:r w:rsidR="00B04332" w:rsidRPr="00B8120B">
        <w:rPr>
          <w:rFonts w:cstheme="minorHAnsi"/>
        </w:rPr>
        <w:lastRenderedPageBreak/>
        <w:t>een mogelijke dopingpraktijk en de kennisgeving ervan aan de sporter of andere persoon in kwestie en de andere instanties die recht hebben op kennisgeving, volgens de toepasselijke wettelijke bepalingen.</w:t>
      </w:r>
    </w:p>
    <w:p w14:paraId="233179EB" w14:textId="670DFB4E" w:rsidR="00B04332" w:rsidRPr="00B8120B" w:rsidRDefault="00F055C7" w:rsidP="00C041F5">
      <w:pPr>
        <w:jc w:val="both"/>
        <w:rPr>
          <w:rFonts w:cstheme="minorHAnsi"/>
        </w:rPr>
      </w:pPr>
      <w:r w:rsidRPr="00AD70AE">
        <w:rPr>
          <w:rFonts w:cstheme="minorHAnsi"/>
          <w:u w:val="single"/>
        </w:rPr>
        <w:t>II.7.</w:t>
      </w:r>
      <w:r w:rsidR="004536C9" w:rsidRPr="00AD70AE">
        <w:rPr>
          <w:rFonts w:cstheme="minorHAnsi"/>
          <w:u w:val="single"/>
        </w:rPr>
        <w:t>2.2</w:t>
      </w:r>
      <w:r w:rsidRPr="00AD70AE">
        <w:rPr>
          <w:rFonts w:cstheme="minorHAnsi"/>
          <w:u w:val="single"/>
        </w:rPr>
        <w:t>.</w:t>
      </w:r>
      <w:r w:rsidRPr="00B8120B">
        <w:rPr>
          <w:rFonts w:cstheme="minorHAnsi"/>
        </w:rPr>
        <w:t xml:space="preserve"> </w:t>
      </w:r>
      <w:r w:rsidR="00B04332" w:rsidRPr="00B8120B">
        <w:rPr>
          <w:rFonts w:cstheme="minorHAnsi"/>
        </w:rPr>
        <w:t xml:space="preserve">NADO Vlaanderen </w:t>
      </w:r>
      <w:r w:rsidR="004536C9" w:rsidRPr="00B8120B">
        <w:rPr>
          <w:rFonts w:cstheme="minorHAnsi"/>
        </w:rPr>
        <w:t xml:space="preserve">gaat </w:t>
      </w:r>
      <w:r w:rsidR="00B04332" w:rsidRPr="00B8120B">
        <w:rPr>
          <w:rFonts w:cstheme="minorHAnsi"/>
        </w:rPr>
        <w:t>voorafgaand aan de kennisgeving na of eerdere dopingpraktijken aanwezig zijn in hoofde van de sporter of andere persoon.</w:t>
      </w:r>
    </w:p>
    <w:p w14:paraId="3D10D9FA" w14:textId="42F96629" w:rsidR="00724032" w:rsidRPr="00B8120B" w:rsidRDefault="00724032" w:rsidP="00C041F5">
      <w:pPr>
        <w:jc w:val="both"/>
        <w:rPr>
          <w:rFonts w:cstheme="minorHAnsi"/>
        </w:rPr>
      </w:pPr>
      <w:r w:rsidRPr="00B8120B">
        <w:rPr>
          <w:rFonts w:cstheme="minorHAnsi"/>
        </w:rPr>
        <w:t>Als de dopingpraktijk die voor disciplinaire vervolging wordt overgemaakt aan de federatie</w:t>
      </w:r>
      <w:r w:rsidR="00212331" w:rsidRPr="00B8120B">
        <w:rPr>
          <w:rFonts w:cstheme="minorHAnsi"/>
        </w:rPr>
        <w:t xml:space="preserve">, kan de federatie beroep doen op NADO Vlaanderen voor het beoordelen van de dopingpraktijk en het uitvoeren van de nodige </w:t>
      </w:r>
      <w:proofErr w:type="spellStart"/>
      <w:r w:rsidR="00212331" w:rsidRPr="00B8120B">
        <w:rPr>
          <w:rFonts w:cstheme="minorHAnsi"/>
        </w:rPr>
        <w:t>onderzoekshandelingen</w:t>
      </w:r>
      <w:proofErr w:type="spellEnd"/>
      <w:r w:rsidR="00212331" w:rsidRPr="00B8120B">
        <w:rPr>
          <w:rFonts w:cstheme="minorHAnsi"/>
        </w:rPr>
        <w:t xml:space="preserve"> met het oog op </w:t>
      </w:r>
      <w:r w:rsidR="007F0D61" w:rsidRPr="00B8120B">
        <w:rPr>
          <w:rFonts w:cstheme="minorHAnsi"/>
        </w:rPr>
        <w:t>het instellen van disciplinaire vervolging.</w:t>
      </w:r>
    </w:p>
    <w:p w14:paraId="3270A703" w14:textId="77777777" w:rsidR="00724032" w:rsidRPr="00B8120B" w:rsidRDefault="00724032" w:rsidP="00B04332">
      <w:pPr>
        <w:rPr>
          <w:rFonts w:cstheme="minorHAnsi"/>
        </w:rPr>
      </w:pPr>
    </w:p>
    <w:p w14:paraId="0C1044DF" w14:textId="4897D97B" w:rsidR="00B04332" w:rsidRPr="00B8120B" w:rsidRDefault="00F055C7" w:rsidP="00B04332">
      <w:pPr>
        <w:rPr>
          <w:rFonts w:cstheme="minorHAnsi"/>
        </w:rPr>
      </w:pPr>
      <w:r w:rsidRPr="00AD70AE">
        <w:rPr>
          <w:rFonts w:cstheme="minorHAnsi"/>
          <w:b/>
          <w:bCs/>
        </w:rPr>
        <w:t>II.7.</w:t>
      </w:r>
      <w:r w:rsidR="006139FA" w:rsidRPr="00AD70AE">
        <w:rPr>
          <w:rFonts w:cstheme="minorHAnsi"/>
          <w:b/>
          <w:bCs/>
        </w:rPr>
        <w:t>3</w:t>
      </w:r>
      <w:r w:rsidR="00B04332" w:rsidRPr="00AD70AE">
        <w:rPr>
          <w:rFonts w:cstheme="minorHAnsi"/>
          <w:b/>
          <w:bCs/>
        </w:rPr>
        <w:t>.</w:t>
      </w:r>
      <w:r w:rsidR="00B04332" w:rsidRPr="00B8120B">
        <w:rPr>
          <w:rFonts w:cstheme="minorHAnsi"/>
        </w:rPr>
        <w:t xml:space="preserve"> </w:t>
      </w:r>
      <w:r w:rsidR="00E24D4F" w:rsidRPr="00B8120B">
        <w:rPr>
          <w:rFonts w:cstheme="minorHAnsi"/>
        </w:rPr>
        <w:t>Bevoegdheid voor het opleggen van een voorlopige schorsing</w:t>
      </w:r>
    </w:p>
    <w:p w14:paraId="0AE1ED46" w14:textId="77777777" w:rsidR="00306A9A" w:rsidRPr="00B8120B" w:rsidRDefault="00306A9A" w:rsidP="00C041F5">
      <w:pPr>
        <w:jc w:val="both"/>
        <w:rPr>
          <w:rFonts w:cstheme="minorHAnsi"/>
        </w:rPr>
      </w:pPr>
      <w:r w:rsidRPr="00B8120B">
        <w:rPr>
          <w:rFonts w:cstheme="minorHAnsi"/>
        </w:rPr>
        <w:t>Als volgens de op de dopingpraktijk toepasselijke regels het opleggen van de voorlopige schorsing toekomt aan de federatie, zal de federatie de voorlopige schorsing opleggen, overeenkomstig de bepalingen van artikel II.7.4.</w:t>
      </w:r>
    </w:p>
    <w:p w14:paraId="5ADC3ED5" w14:textId="1598EC24" w:rsidR="00306A9A" w:rsidRPr="00B8120B" w:rsidRDefault="00306A9A" w:rsidP="00C041F5">
      <w:pPr>
        <w:jc w:val="both"/>
        <w:rPr>
          <w:rFonts w:cstheme="minorHAnsi"/>
        </w:rPr>
      </w:pPr>
      <w:r w:rsidRPr="00B8120B">
        <w:rPr>
          <w:rFonts w:cstheme="minorHAnsi"/>
        </w:rPr>
        <w:t>Voor dopingpraktijken die onder het uitdrukkelijke resultatenbeheer van NADO Vlaanderen val</w:t>
      </w:r>
      <w:r w:rsidR="00724032" w:rsidRPr="00B8120B">
        <w:rPr>
          <w:rFonts w:cstheme="minorHAnsi"/>
        </w:rPr>
        <w:t>len, zal NADO Vlaanderen de voorlopige schorsing opleggen conform de bepalingen van het Antidopingdecreet. Elke voorlopige schorsing opgelegd door NADO Vlaanderen onder het Antidopingdecreet, wordt uitdrukkelijk erkend als een voorlopige schorsing voor toepassing van dit reglement.</w:t>
      </w:r>
    </w:p>
    <w:p w14:paraId="213CFBD9" w14:textId="77777777" w:rsidR="00306A9A" w:rsidRPr="00B8120B" w:rsidRDefault="00306A9A" w:rsidP="00B04332">
      <w:pPr>
        <w:rPr>
          <w:rFonts w:cstheme="minorHAnsi"/>
        </w:rPr>
      </w:pPr>
    </w:p>
    <w:p w14:paraId="0C6A9790" w14:textId="4AA2C2EA" w:rsidR="00E24D4F" w:rsidRPr="00B8120B" w:rsidRDefault="00E24D4F" w:rsidP="00B04332">
      <w:pPr>
        <w:rPr>
          <w:rFonts w:cstheme="minorHAnsi"/>
        </w:rPr>
      </w:pPr>
      <w:r w:rsidRPr="00AD70AE">
        <w:rPr>
          <w:rStyle w:val="Kop3Char"/>
        </w:rPr>
        <w:t>II.7.4.</w:t>
      </w:r>
      <w:r w:rsidRPr="00B8120B">
        <w:rPr>
          <w:rFonts w:cstheme="minorHAnsi"/>
        </w:rPr>
        <w:t xml:space="preserve"> Regels met betrekking tot de voorlopige schorsing</w:t>
      </w:r>
    </w:p>
    <w:p w14:paraId="672EDCC0" w14:textId="7E8BD853" w:rsidR="00B04332" w:rsidRPr="007B4170" w:rsidRDefault="007B4170" w:rsidP="00B04332">
      <w:pPr>
        <w:rPr>
          <w:rFonts w:cstheme="minorHAnsi"/>
        </w:rPr>
      </w:pPr>
      <w:r w:rsidRPr="00AD70AE">
        <w:rPr>
          <w:rStyle w:val="Kop4Char"/>
        </w:rPr>
        <w:t>II.7.4.1.</w:t>
      </w:r>
      <w:r w:rsidRPr="00E24D4F">
        <w:rPr>
          <w:rFonts w:cstheme="minorHAnsi"/>
        </w:rPr>
        <w:t xml:space="preserve"> </w:t>
      </w:r>
      <w:r w:rsidR="00B04332" w:rsidRPr="00E24D4F">
        <w:rPr>
          <w:rFonts w:cstheme="minorHAnsi"/>
        </w:rPr>
        <w:t>Verplichte voorlopige schorsing</w:t>
      </w:r>
    </w:p>
    <w:p w14:paraId="0BD7A55E" w14:textId="11E20415" w:rsidR="00B04332" w:rsidRPr="00427018" w:rsidRDefault="00B04332" w:rsidP="00C041F5">
      <w:pPr>
        <w:jc w:val="both"/>
        <w:rPr>
          <w:rFonts w:cstheme="minorHAnsi"/>
        </w:rPr>
      </w:pPr>
      <w:r w:rsidRPr="00427018">
        <w:rPr>
          <w:rFonts w:cstheme="minorHAnsi"/>
        </w:rPr>
        <w:t>Een sporter krijgt onmiddellijk een verplichte voorlopige schorsing opgelegd als in het kader van een dopingtest van die sporter de analyse van een monster resulteert in de vaststelling van een afwijkend analyseresultaat of een definitief vastgesteld afwijkend paspoortresultaat voor een verboden stof die geen specifieke stof is, of in de vaststelling van een verboden methode die geen specifieke methode is.</w:t>
      </w:r>
    </w:p>
    <w:p w14:paraId="46108814" w14:textId="77777777" w:rsidR="005B1108" w:rsidRDefault="005B1108" w:rsidP="00B04332">
      <w:pPr>
        <w:rPr>
          <w:rFonts w:cstheme="minorHAnsi"/>
        </w:rPr>
      </w:pPr>
    </w:p>
    <w:p w14:paraId="0B66EBD3" w14:textId="332FA66E" w:rsidR="00B04332" w:rsidRPr="005B1108" w:rsidRDefault="007B4170" w:rsidP="00B04332">
      <w:pPr>
        <w:rPr>
          <w:rFonts w:cstheme="minorHAnsi"/>
        </w:rPr>
      </w:pPr>
      <w:r w:rsidRPr="00AD70AE">
        <w:rPr>
          <w:rStyle w:val="Kop4Char"/>
        </w:rPr>
        <w:t>II.7.4.2.</w:t>
      </w:r>
      <w:r w:rsidRPr="005B1108">
        <w:rPr>
          <w:rFonts w:cstheme="minorHAnsi"/>
        </w:rPr>
        <w:t xml:space="preserve"> </w:t>
      </w:r>
      <w:r w:rsidR="00B04332" w:rsidRPr="005B1108">
        <w:rPr>
          <w:rFonts w:cstheme="minorHAnsi"/>
        </w:rPr>
        <w:t>Optionele voorlopige schorsing</w:t>
      </w:r>
    </w:p>
    <w:p w14:paraId="0671B361" w14:textId="4A8A6082" w:rsidR="00B04332" w:rsidRPr="00427018" w:rsidRDefault="00B04332" w:rsidP="00C041F5">
      <w:pPr>
        <w:jc w:val="both"/>
        <w:rPr>
          <w:rFonts w:cstheme="minorHAnsi"/>
        </w:rPr>
      </w:pPr>
      <w:r w:rsidRPr="00427018">
        <w:rPr>
          <w:rFonts w:cstheme="minorHAnsi"/>
          <w:color w:val="000000"/>
        </w:rPr>
        <w:t xml:space="preserve">Een sporter of andere persoon kan buiten de gevallen van verplichte voorlopige schorsing, vermeld in </w:t>
      </w:r>
      <w:r w:rsidR="0081113A">
        <w:rPr>
          <w:rFonts w:cstheme="minorHAnsi"/>
          <w:color w:val="000000"/>
        </w:rPr>
        <w:t>II.7.4.1</w:t>
      </w:r>
      <w:r w:rsidRPr="00427018">
        <w:rPr>
          <w:rFonts w:cstheme="minorHAnsi"/>
          <w:color w:val="000000"/>
        </w:rPr>
        <w:t>, optioneel een voorlopige schorsing opgelegd krijgen als uit de feiten en het voorliggende bewijsmateriaal voldoende blijkt dat een disciplinaire maatregel zal worden opgelegd. De optionele voorlopige schorsing wordt aan een sporter opgelegd om de gevolgen van een mogelijke definitieve uitsluiting met bijbehorende diskwalificatie van resultaten die behaald zijn nadat de dopingpraktijk is vastgesteld, te beperken voor andere sporters dan de sporter in kwestie.</w:t>
      </w:r>
    </w:p>
    <w:p w14:paraId="77017648" w14:textId="77777777" w:rsidR="005B1108" w:rsidRDefault="005B1108" w:rsidP="00B04332">
      <w:pPr>
        <w:rPr>
          <w:rFonts w:cstheme="minorHAnsi"/>
          <w:b/>
          <w:bCs/>
        </w:rPr>
      </w:pPr>
    </w:p>
    <w:p w14:paraId="0DBD6582" w14:textId="233A8B77" w:rsidR="00B04332" w:rsidRPr="0081113A" w:rsidRDefault="007B4170" w:rsidP="00C041F5">
      <w:pPr>
        <w:jc w:val="both"/>
        <w:rPr>
          <w:rFonts w:cstheme="minorHAnsi"/>
        </w:rPr>
      </w:pPr>
      <w:r w:rsidRPr="00AD70AE">
        <w:rPr>
          <w:rStyle w:val="Kop4Char"/>
        </w:rPr>
        <w:t>II.7.4.3.</w:t>
      </w:r>
      <w:r w:rsidRPr="0081113A">
        <w:rPr>
          <w:rFonts w:cstheme="minorHAnsi"/>
        </w:rPr>
        <w:t xml:space="preserve"> </w:t>
      </w:r>
      <w:r w:rsidR="00B04332" w:rsidRPr="0081113A">
        <w:rPr>
          <w:rFonts w:cstheme="minorHAnsi"/>
        </w:rPr>
        <w:t>Voorwaarden voor het opleggen van een voorlopige schorsing</w:t>
      </w:r>
      <w:r w:rsidR="0081113A">
        <w:rPr>
          <w:rFonts w:cstheme="minorHAnsi"/>
        </w:rPr>
        <w:t xml:space="preserve"> (verplichte of optionele voorlopige schorsing</w:t>
      </w:r>
      <w:r w:rsidR="0023160E">
        <w:rPr>
          <w:rFonts w:cstheme="minorHAnsi"/>
        </w:rPr>
        <w:t>)</w:t>
      </w:r>
    </w:p>
    <w:p w14:paraId="6325C9A9" w14:textId="46C7F124" w:rsidR="007B4170" w:rsidRDefault="0023160E" w:rsidP="00C041F5">
      <w:pPr>
        <w:ind w:left="708"/>
        <w:jc w:val="both"/>
        <w:rPr>
          <w:rFonts w:cstheme="minorHAnsi"/>
          <w:color w:val="000000"/>
        </w:rPr>
      </w:pPr>
      <w:r w:rsidRPr="00AD70AE">
        <w:rPr>
          <w:rStyle w:val="Kop5Char"/>
        </w:rPr>
        <w:lastRenderedPageBreak/>
        <w:t>II.7.4.3.1.</w:t>
      </w:r>
      <w:r>
        <w:rPr>
          <w:rFonts w:cstheme="minorHAnsi"/>
          <w:color w:val="000000"/>
        </w:rPr>
        <w:t xml:space="preserve"> </w:t>
      </w:r>
      <w:r w:rsidR="00B04332" w:rsidRPr="00427018">
        <w:rPr>
          <w:rFonts w:cstheme="minorHAnsi"/>
          <w:color w:val="000000"/>
        </w:rPr>
        <w:t>Een voorlopige schorsing kan enkel worden opgelegd</w:t>
      </w:r>
      <w:r>
        <w:rPr>
          <w:rFonts w:cstheme="minorHAnsi"/>
          <w:color w:val="000000"/>
        </w:rPr>
        <w:t xml:space="preserve"> conform artikel II.7.4.1 en II.7.4.2.</w:t>
      </w:r>
      <w:r w:rsidR="00B04332" w:rsidRPr="00427018">
        <w:rPr>
          <w:rFonts w:cstheme="minorHAnsi"/>
          <w:color w:val="000000"/>
        </w:rPr>
        <w:t xml:space="preserve"> nadat de sporter of andere persoon, het WADA, de federatie en de internationale federatie op de hoogte is gebracht van de feiten op grond waarvan de sporter verdacht wordt van een dopingpraktijk.</w:t>
      </w:r>
    </w:p>
    <w:p w14:paraId="68075003" w14:textId="77777777" w:rsidR="0023160E" w:rsidRDefault="00B04332" w:rsidP="0023160E">
      <w:pPr>
        <w:ind w:left="708"/>
        <w:rPr>
          <w:rFonts w:cstheme="minorHAnsi"/>
          <w:color w:val="000000"/>
        </w:rPr>
      </w:pPr>
      <w:r w:rsidRPr="00427018">
        <w:rPr>
          <w:rFonts w:cstheme="minorHAnsi"/>
          <w:color w:val="000000"/>
        </w:rPr>
        <w:t>Een voorlopige schorsing mag enkel worden opgelegd als aan een van de volgende voorwaarden is voldaan:</w:t>
      </w:r>
      <w:r w:rsidR="0023160E">
        <w:rPr>
          <w:rFonts w:cstheme="minorHAnsi"/>
          <w:color w:val="000000"/>
        </w:rPr>
        <w:t xml:space="preserve"> </w:t>
      </w:r>
    </w:p>
    <w:p w14:paraId="4B8EBB39" w14:textId="77777777" w:rsidR="0023160E" w:rsidRDefault="00B04332" w:rsidP="00C041F5">
      <w:pPr>
        <w:pStyle w:val="Lijstalinea"/>
        <w:numPr>
          <w:ilvl w:val="0"/>
          <w:numId w:val="23"/>
        </w:numPr>
        <w:ind w:left="1428"/>
        <w:jc w:val="both"/>
        <w:rPr>
          <w:rFonts w:cstheme="minorHAnsi"/>
          <w:color w:val="000000"/>
        </w:rPr>
      </w:pPr>
      <w:r w:rsidRPr="0023160E">
        <w:rPr>
          <w:rFonts w:cstheme="minorHAnsi"/>
          <w:color w:val="000000"/>
        </w:rPr>
        <w:t>aan de sporter of andere persoon is de mogelijkheid geboden van een voorlopige hoorzitting hetzij vóór het opleggen van de voorlopige schorsing, hetzij tijdig nadat de voorlopige schorsing is opgelegd;</w:t>
      </w:r>
    </w:p>
    <w:p w14:paraId="35EBDF54" w14:textId="00DD799A" w:rsidR="00B04332" w:rsidRPr="0023160E" w:rsidRDefault="00B04332" w:rsidP="00C041F5">
      <w:pPr>
        <w:pStyle w:val="Lijstalinea"/>
        <w:numPr>
          <w:ilvl w:val="0"/>
          <w:numId w:val="23"/>
        </w:numPr>
        <w:ind w:left="1428"/>
        <w:jc w:val="both"/>
        <w:rPr>
          <w:rFonts w:cstheme="minorHAnsi"/>
          <w:color w:val="000000"/>
        </w:rPr>
      </w:pPr>
      <w:r w:rsidRPr="0023160E">
        <w:rPr>
          <w:rFonts w:cstheme="minorHAnsi"/>
          <w:color w:val="000000"/>
        </w:rPr>
        <w:t>aan de sporter of andere persoon is de mogelijkheid geboden om tijdig een versnelde hoorzitting ten gronde te houden nadat een voorlopige schorsing is opgelegd.</w:t>
      </w:r>
    </w:p>
    <w:p w14:paraId="4F084993" w14:textId="632D39EE" w:rsidR="000B1E70" w:rsidRPr="00B8120B" w:rsidRDefault="00A953F8" w:rsidP="00C041F5">
      <w:pPr>
        <w:ind w:left="708"/>
        <w:jc w:val="both"/>
        <w:rPr>
          <w:rFonts w:cstheme="minorHAnsi"/>
        </w:rPr>
      </w:pPr>
      <w:r w:rsidRPr="00B8120B">
        <w:rPr>
          <w:rFonts w:cstheme="minorHAnsi"/>
        </w:rPr>
        <w:t xml:space="preserve">Een voorlopige hoorzitting wordt uitgevoerd door het VST, conform de lastgeving bepaald in </w:t>
      </w:r>
      <w:r w:rsidR="00E11BD3" w:rsidRPr="00B8120B">
        <w:rPr>
          <w:rFonts w:cstheme="minorHAnsi"/>
        </w:rPr>
        <w:t xml:space="preserve">artikel </w:t>
      </w:r>
      <w:r w:rsidR="00A406D7" w:rsidRPr="00B8120B">
        <w:rPr>
          <w:rFonts w:cstheme="minorHAnsi"/>
        </w:rPr>
        <w:t>II.</w:t>
      </w:r>
      <w:r w:rsidR="00E11BD3" w:rsidRPr="00B8120B">
        <w:rPr>
          <w:rFonts w:cstheme="minorHAnsi"/>
        </w:rPr>
        <w:t>8</w:t>
      </w:r>
      <w:r w:rsidR="00737CB0">
        <w:rPr>
          <w:rFonts w:cstheme="minorHAnsi"/>
        </w:rPr>
        <w:t xml:space="preserve"> en het procedurereglement dat in uitvoering van dat artikel is aangenomen</w:t>
      </w:r>
      <w:r w:rsidR="00A406D7" w:rsidRPr="00B8120B">
        <w:rPr>
          <w:rFonts w:cstheme="minorHAnsi"/>
        </w:rPr>
        <w:t>.</w:t>
      </w:r>
    </w:p>
    <w:p w14:paraId="49E2F81B" w14:textId="77777777" w:rsidR="0023160E" w:rsidRPr="00960272" w:rsidRDefault="0023160E" w:rsidP="00C041F5">
      <w:pPr>
        <w:ind w:left="708"/>
        <w:jc w:val="both"/>
        <w:rPr>
          <w:rFonts w:cstheme="minorHAnsi"/>
          <w:color w:val="000000"/>
        </w:rPr>
      </w:pPr>
      <w:r w:rsidRPr="00AD70AE">
        <w:rPr>
          <w:rStyle w:val="Kop5Char"/>
        </w:rPr>
        <w:t>II. 7.4.3.2.</w:t>
      </w:r>
      <w:r w:rsidRPr="00960272">
        <w:rPr>
          <w:rFonts w:cstheme="minorHAnsi"/>
          <w:color w:val="000000"/>
        </w:rPr>
        <w:t xml:space="preserve"> </w:t>
      </w:r>
      <w:r w:rsidR="00B04332" w:rsidRPr="00960272">
        <w:rPr>
          <w:rFonts w:cstheme="minorHAnsi"/>
          <w:color w:val="000000"/>
        </w:rPr>
        <w:t>Een verplichte voorlopige schorsing kan worden opgeheven als de sporter een van de volgende gevallen kan aantonen:</w:t>
      </w:r>
    </w:p>
    <w:p w14:paraId="486A5D9B" w14:textId="77777777" w:rsidR="0023160E" w:rsidRPr="00960272" w:rsidRDefault="00B04332" w:rsidP="00C041F5">
      <w:pPr>
        <w:pStyle w:val="Lijstalinea"/>
        <w:numPr>
          <w:ilvl w:val="0"/>
          <w:numId w:val="24"/>
        </w:numPr>
        <w:ind w:left="1428"/>
        <w:jc w:val="both"/>
        <w:rPr>
          <w:rFonts w:cstheme="minorHAnsi"/>
          <w:color w:val="000000"/>
        </w:rPr>
      </w:pPr>
      <w:r w:rsidRPr="00960272">
        <w:rPr>
          <w:rFonts w:cstheme="minorHAnsi"/>
          <w:color w:val="000000"/>
        </w:rPr>
        <w:t>het is aannemelijk dat de vermoedelijke dopingpraktijk verband houdt met een besmet product;</w:t>
      </w:r>
    </w:p>
    <w:p w14:paraId="127FB2A7" w14:textId="75A4F984" w:rsidR="007B4170" w:rsidRPr="00960272" w:rsidRDefault="00B04332" w:rsidP="00C041F5">
      <w:pPr>
        <w:pStyle w:val="Lijstalinea"/>
        <w:numPr>
          <w:ilvl w:val="0"/>
          <w:numId w:val="24"/>
        </w:numPr>
        <w:ind w:left="1428"/>
        <w:jc w:val="both"/>
        <w:rPr>
          <w:rFonts w:cstheme="minorHAnsi"/>
          <w:color w:val="000000"/>
        </w:rPr>
      </w:pPr>
      <w:r w:rsidRPr="00960272">
        <w:rPr>
          <w:rFonts w:cstheme="minorHAnsi"/>
          <w:color w:val="000000"/>
        </w:rPr>
        <w:t>de vermoedelijke dopingpraktijk houdt verband met een misbruikstof en de sporter kan aantonen dat de misbruikstof gebruikt is buiten wedstrijdverband en geen verband vertoont met de sportprestaties, en de sporter recht heeft op het krijgen van een verminderde sanctie</w:t>
      </w:r>
      <w:r w:rsidR="007F0D61" w:rsidRPr="00960272">
        <w:rPr>
          <w:rFonts w:cstheme="minorHAnsi"/>
          <w:color w:val="000000"/>
        </w:rPr>
        <w:t xml:space="preserve"> voor misbruikstoffen, </w:t>
      </w:r>
      <w:r w:rsidR="007F0D61" w:rsidRPr="00B8120B">
        <w:rPr>
          <w:rFonts w:cstheme="minorHAnsi"/>
          <w:color w:val="000000"/>
        </w:rPr>
        <w:t xml:space="preserve">zoals bepaald in artikel </w:t>
      </w:r>
      <w:r w:rsidR="00A406D7" w:rsidRPr="00960272">
        <w:rPr>
          <w:rFonts w:cstheme="minorHAnsi"/>
          <w:color w:val="000000"/>
        </w:rPr>
        <w:t>II.10.2.4.a)</w:t>
      </w:r>
      <w:r w:rsidR="003A6F40">
        <w:rPr>
          <w:rFonts w:cstheme="minorHAnsi"/>
          <w:color w:val="000000"/>
        </w:rPr>
        <w:t xml:space="preserve"> </w:t>
      </w:r>
      <w:r w:rsidR="008172E8" w:rsidRPr="00960272">
        <w:rPr>
          <w:rFonts w:cstheme="minorHAnsi"/>
          <w:color w:val="000000"/>
        </w:rPr>
        <w:t>van dit reglement</w:t>
      </w:r>
      <w:r w:rsidRPr="00960272">
        <w:rPr>
          <w:rFonts w:cstheme="minorHAnsi"/>
          <w:color w:val="000000"/>
        </w:rPr>
        <w:t>.</w:t>
      </w:r>
    </w:p>
    <w:p w14:paraId="34E36EB6" w14:textId="55052088" w:rsidR="00B04332" w:rsidRPr="00960272" w:rsidRDefault="00B04332" w:rsidP="00C041F5">
      <w:pPr>
        <w:ind w:left="708"/>
        <w:jc w:val="both"/>
        <w:rPr>
          <w:rFonts w:cstheme="minorHAnsi"/>
          <w:color w:val="000000"/>
        </w:rPr>
      </w:pPr>
      <w:r w:rsidRPr="00960272">
        <w:rPr>
          <w:rFonts w:cstheme="minorHAnsi"/>
          <w:color w:val="000000"/>
        </w:rPr>
        <w:t xml:space="preserve">De voorlopige schorsing wordt onmiddellijk opgeheven als de analyse van het B-monster de analyse van het A-monster niet bevestigt, met behoud van de mogelijkheid om een optionele voorlopige schorsing </w:t>
      </w:r>
      <w:r w:rsidR="003A6F40">
        <w:rPr>
          <w:rFonts w:cstheme="minorHAnsi"/>
          <w:color w:val="000000"/>
        </w:rPr>
        <w:t>op te leggen</w:t>
      </w:r>
      <w:r w:rsidRPr="00960272">
        <w:rPr>
          <w:rFonts w:cstheme="minorHAnsi"/>
          <w:color w:val="000000"/>
        </w:rPr>
        <w:t>.</w:t>
      </w:r>
    </w:p>
    <w:p w14:paraId="141B03C0" w14:textId="77777777" w:rsidR="00B04332" w:rsidRPr="00960272" w:rsidRDefault="00B04332" w:rsidP="00C041F5">
      <w:pPr>
        <w:ind w:left="708"/>
        <w:jc w:val="both"/>
        <w:rPr>
          <w:rFonts w:cstheme="minorHAnsi"/>
          <w:color w:val="000000"/>
        </w:rPr>
      </w:pPr>
      <w:r w:rsidRPr="00960272">
        <w:rPr>
          <w:rFonts w:cstheme="minorHAnsi"/>
          <w:color w:val="000000"/>
        </w:rPr>
        <w:t xml:space="preserve">Er kan geen beroep worden ingesteld tegen de beslissing van een </w:t>
      </w:r>
      <w:proofErr w:type="spellStart"/>
      <w:r w:rsidRPr="00960272">
        <w:rPr>
          <w:rFonts w:cstheme="minorHAnsi"/>
          <w:color w:val="000000"/>
        </w:rPr>
        <w:t>hoorinstantie</w:t>
      </w:r>
      <w:proofErr w:type="spellEnd"/>
      <w:r w:rsidRPr="00960272">
        <w:rPr>
          <w:rFonts w:cstheme="minorHAnsi"/>
          <w:color w:val="000000"/>
        </w:rPr>
        <w:t xml:space="preserve"> om een verplichte voorlopige schorsing niet op te heffen nadat de sporter heeft aangebracht dat de inbreuk waarschijnlijk te wijten is aan een besmet product, conform artikel 7.4.1 van de Code.</w:t>
      </w:r>
    </w:p>
    <w:p w14:paraId="7CCFE339" w14:textId="01670E4D" w:rsidR="0023160E" w:rsidRPr="00960272" w:rsidRDefault="0023160E" w:rsidP="00C041F5">
      <w:pPr>
        <w:ind w:left="708"/>
        <w:jc w:val="both"/>
        <w:rPr>
          <w:rFonts w:cstheme="minorHAnsi"/>
          <w:color w:val="000000"/>
        </w:rPr>
      </w:pPr>
      <w:r w:rsidRPr="00AD70AE">
        <w:rPr>
          <w:rStyle w:val="Kop5Char"/>
        </w:rPr>
        <w:t>II.7.4.3.3.</w:t>
      </w:r>
      <w:r w:rsidRPr="00960272">
        <w:rPr>
          <w:rFonts w:cstheme="minorHAnsi"/>
          <w:color w:val="000000"/>
        </w:rPr>
        <w:t xml:space="preserve"> De duur van een voorlopige schorsing wordt afgetrokken van een eventuele uitsluitingsperiode die uiteindelijk aan de sporter of andere persoon wordt opgelegd of die hij aanvaardt en naleeft. Als een sporter of andere persoon de voorwaarden van de voorlopige schorsing niet naleeft, wordt geen enkele verrekening van de voorlopige schorsing in de periode van uitsluiting toegepast en worden alle resultaten die behaald zijn tijdens de voorlopige schorsing gediskwalificeerd.</w:t>
      </w:r>
    </w:p>
    <w:p w14:paraId="08674507" w14:textId="77777777" w:rsidR="0023160E" w:rsidRPr="00960272" w:rsidRDefault="0023160E" w:rsidP="00B04332">
      <w:pPr>
        <w:rPr>
          <w:rFonts w:cstheme="minorHAnsi"/>
          <w:color w:val="000000"/>
        </w:rPr>
      </w:pPr>
    </w:p>
    <w:p w14:paraId="56C01FCB" w14:textId="5F472F7C" w:rsidR="00B04332" w:rsidRPr="00B8120B" w:rsidRDefault="0081113A" w:rsidP="00B04332">
      <w:pPr>
        <w:rPr>
          <w:rFonts w:cstheme="minorHAnsi"/>
        </w:rPr>
      </w:pPr>
      <w:r w:rsidRPr="00AD70AE">
        <w:rPr>
          <w:rStyle w:val="Kop4Char"/>
        </w:rPr>
        <w:t>II.7.4.4.</w:t>
      </w:r>
      <w:r w:rsidRPr="00B8120B">
        <w:rPr>
          <w:rFonts w:cstheme="minorHAnsi"/>
        </w:rPr>
        <w:t xml:space="preserve"> </w:t>
      </w:r>
      <w:r w:rsidR="00B04332" w:rsidRPr="00B8120B">
        <w:rPr>
          <w:rFonts w:cstheme="minorHAnsi"/>
        </w:rPr>
        <w:t>Vrijwillige voorlopige schorsing</w:t>
      </w:r>
    </w:p>
    <w:p w14:paraId="18034BBC" w14:textId="7641DD43" w:rsidR="0023160E" w:rsidRDefault="00B04332" w:rsidP="00C041F5">
      <w:pPr>
        <w:jc w:val="both"/>
        <w:rPr>
          <w:rFonts w:cstheme="minorHAnsi"/>
          <w:color w:val="000000"/>
        </w:rPr>
      </w:pPr>
      <w:r w:rsidRPr="00427018">
        <w:rPr>
          <w:rFonts w:cstheme="minorHAnsi"/>
          <w:color w:val="000000"/>
        </w:rPr>
        <w:t>Als een sporter geen voorlopige schorsing wordt opgelegd, kan de sporter in kwestie binnen een van de volgende termijnen vrijwillig een voorlopige schorsing aanvaarden</w:t>
      </w:r>
      <w:r w:rsidR="007839FB">
        <w:rPr>
          <w:rFonts w:cstheme="minorHAnsi"/>
          <w:color w:val="000000"/>
        </w:rPr>
        <w:t xml:space="preserve"> bij de ADO met resultatenbeheer</w:t>
      </w:r>
      <w:r w:rsidRPr="00427018">
        <w:rPr>
          <w:rFonts w:cstheme="minorHAnsi"/>
          <w:color w:val="000000"/>
        </w:rPr>
        <w:t>:</w:t>
      </w:r>
      <w:r w:rsidR="0023160E">
        <w:rPr>
          <w:rFonts w:cstheme="minorHAnsi"/>
          <w:color w:val="000000"/>
        </w:rPr>
        <w:t xml:space="preserve"> </w:t>
      </w:r>
    </w:p>
    <w:p w14:paraId="68D49614" w14:textId="313B4618" w:rsidR="0023160E" w:rsidRPr="0023160E" w:rsidRDefault="00B04332" w:rsidP="00C041F5">
      <w:pPr>
        <w:pStyle w:val="Lijstalinea"/>
        <w:numPr>
          <w:ilvl w:val="0"/>
          <w:numId w:val="25"/>
        </w:numPr>
        <w:jc w:val="both"/>
        <w:rPr>
          <w:rFonts w:cstheme="minorHAnsi"/>
          <w:color w:val="000000"/>
        </w:rPr>
      </w:pPr>
      <w:r w:rsidRPr="0023160E">
        <w:rPr>
          <w:rFonts w:cstheme="minorHAnsi"/>
          <w:color w:val="000000"/>
        </w:rPr>
        <w:t>binnen tien dagen na de kennisgeving van het resultaat van de analyse van het B-monster of nadat de termijn om een analyse van het B-monster te vragen, is verstreken;</w:t>
      </w:r>
    </w:p>
    <w:p w14:paraId="6A1B3F6D" w14:textId="721F2E2C" w:rsidR="0023160E" w:rsidRPr="0023160E" w:rsidRDefault="00B04332" w:rsidP="00C041F5">
      <w:pPr>
        <w:pStyle w:val="Lijstalinea"/>
        <w:numPr>
          <w:ilvl w:val="0"/>
          <w:numId w:val="25"/>
        </w:numPr>
        <w:jc w:val="both"/>
        <w:rPr>
          <w:rFonts w:cstheme="minorHAnsi"/>
          <w:color w:val="000000"/>
        </w:rPr>
      </w:pPr>
      <w:r w:rsidRPr="0023160E">
        <w:rPr>
          <w:rFonts w:cstheme="minorHAnsi"/>
          <w:color w:val="000000"/>
        </w:rPr>
        <w:lastRenderedPageBreak/>
        <w:t>uiterlijk op de dag vóór de dag waarop de sporter in kwestie van plan is om opnieuw aan een wedstrijd deel te nemen na afloop van de termijn, vermeld in punt</w:t>
      </w:r>
      <w:r w:rsidR="0023160E" w:rsidRPr="0023160E">
        <w:rPr>
          <w:rFonts w:cstheme="minorHAnsi"/>
          <w:color w:val="000000"/>
        </w:rPr>
        <w:t xml:space="preserve"> a)</w:t>
      </w:r>
      <w:r w:rsidRPr="0023160E">
        <w:rPr>
          <w:rFonts w:cstheme="minorHAnsi"/>
          <w:color w:val="000000"/>
        </w:rPr>
        <w:t>.</w:t>
      </w:r>
    </w:p>
    <w:p w14:paraId="5FD77BDD" w14:textId="77777777" w:rsidR="0023160E" w:rsidRDefault="00B04332" w:rsidP="00C041F5">
      <w:pPr>
        <w:jc w:val="both"/>
        <w:rPr>
          <w:rFonts w:cstheme="minorHAnsi"/>
          <w:color w:val="000000"/>
        </w:rPr>
      </w:pPr>
      <w:r w:rsidRPr="00427018">
        <w:rPr>
          <w:rFonts w:cstheme="minorHAnsi"/>
          <w:color w:val="000000"/>
        </w:rPr>
        <w:t>Een andere persoon dan een sporter, aan wie een dopingpraktijk ten laste wordt gelegd, kan vrijwillig een voorlopige schorsing aanvaarden binnen tien dagen na de kennisgeving van de mogelijke dopingpraktijk.</w:t>
      </w:r>
    </w:p>
    <w:p w14:paraId="15904220" w14:textId="21233C92" w:rsidR="0023160E" w:rsidRDefault="00B04332" w:rsidP="00C041F5">
      <w:pPr>
        <w:jc w:val="both"/>
        <w:rPr>
          <w:rFonts w:cstheme="minorHAnsi"/>
          <w:color w:val="000000"/>
        </w:rPr>
      </w:pPr>
      <w:r w:rsidRPr="00427018">
        <w:rPr>
          <w:rFonts w:cstheme="minorHAnsi"/>
          <w:color w:val="000000"/>
        </w:rPr>
        <w:t>Een vrijwillige voorlopige schorsing heeft dezelfde draagwijdte als een voorlopige schorsing</w:t>
      </w:r>
      <w:r w:rsidR="0023160E">
        <w:rPr>
          <w:rFonts w:cstheme="minorHAnsi"/>
          <w:color w:val="000000"/>
        </w:rPr>
        <w:t xml:space="preserve"> als vermeld in artikel II.7.4.1 of II.7.4.2, die is opgelegd.</w:t>
      </w:r>
    </w:p>
    <w:p w14:paraId="23908657" w14:textId="5A45889C" w:rsidR="00B04332" w:rsidRPr="00427018" w:rsidRDefault="00B04332" w:rsidP="00C041F5">
      <w:pPr>
        <w:jc w:val="both"/>
        <w:rPr>
          <w:rFonts w:cstheme="minorHAnsi"/>
          <w:highlight w:val="yellow"/>
        </w:rPr>
      </w:pPr>
      <w:r w:rsidRPr="00427018">
        <w:rPr>
          <w:rFonts w:cstheme="minorHAnsi"/>
          <w:color w:val="000000"/>
        </w:rPr>
        <w:t>De vrijwillige voorlopige schorsing kan op elk moment worden ingetrokken met een schriftelijke kennisgeving aan NADO Vlaanderen. In dat geval wordt geen rekening gehouden met de periode waarin een voorlopige schorsing is nageleefd.</w:t>
      </w:r>
    </w:p>
    <w:p w14:paraId="7A7E780A" w14:textId="77777777" w:rsidR="00B04332" w:rsidRDefault="00B04332" w:rsidP="00B04332">
      <w:pPr>
        <w:rPr>
          <w:rFonts w:cstheme="minorHAnsi"/>
          <w:highlight w:val="yellow"/>
        </w:rPr>
      </w:pPr>
    </w:p>
    <w:p w14:paraId="60D01FED" w14:textId="16E4970F" w:rsidR="00B04332" w:rsidRPr="0023160E" w:rsidRDefault="0023160E" w:rsidP="00B04332">
      <w:pPr>
        <w:rPr>
          <w:rFonts w:cstheme="minorHAnsi"/>
        </w:rPr>
      </w:pPr>
      <w:r w:rsidRPr="00FB3D3D">
        <w:rPr>
          <w:rStyle w:val="Kop4Char"/>
        </w:rPr>
        <w:t xml:space="preserve">II.7.4.5. </w:t>
      </w:r>
      <w:r w:rsidRPr="00B8120B">
        <w:rPr>
          <w:rFonts w:cstheme="minorHAnsi"/>
        </w:rPr>
        <w:t>Procedure van voorlopige schorsing</w:t>
      </w:r>
      <w:r w:rsidR="00FB3D3D">
        <w:rPr>
          <w:rFonts w:cstheme="minorHAnsi"/>
        </w:rPr>
        <w:t>, opgelegd door NADO Vlaanderen</w:t>
      </w:r>
      <w:r w:rsidR="00F24A36">
        <w:rPr>
          <w:rFonts w:cstheme="minorHAnsi"/>
        </w:rPr>
        <w:t xml:space="preserve"> onder het resultatenbeheer van NADO Vlaanderen</w:t>
      </w:r>
    </w:p>
    <w:p w14:paraId="2B65B086" w14:textId="2437182A" w:rsidR="00B04332" w:rsidRPr="002D4559" w:rsidRDefault="0023160E" w:rsidP="00C041F5">
      <w:pPr>
        <w:ind w:left="708"/>
        <w:jc w:val="both"/>
        <w:rPr>
          <w:rFonts w:cstheme="minorHAnsi"/>
        </w:rPr>
      </w:pPr>
      <w:r w:rsidRPr="00FB3D3D">
        <w:rPr>
          <w:rStyle w:val="Kop5Char"/>
        </w:rPr>
        <w:t>II.7.4.5.1.</w:t>
      </w:r>
      <w:r>
        <w:rPr>
          <w:rFonts w:cstheme="minorHAnsi"/>
        </w:rPr>
        <w:t xml:space="preserve"> </w:t>
      </w:r>
      <w:r w:rsidR="00B04332" w:rsidRPr="002D4559">
        <w:rPr>
          <w:rFonts w:cstheme="minorHAnsi"/>
        </w:rPr>
        <w:t xml:space="preserve">Voor de toepassing van dit reglement wordt elke </w:t>
      </w:r>
      <w:r w:rsidR="00B04332">
        <w:rPr>
          <w:rFonts w:cstheme="minorHAnsi"/>
        </w:rPr>
        <w:t xml:space="preserve">beslissing inzake een </w:t>
      </w:r>
      <w:r w:rsidR="00B04332" w:rsidRPr="002D4559">
        <w:rPr>
          <w:rFonts w:cstheme="minorHAnsi"/>
        </w:rPr>
        <w:t>voorlopige schorsing</w:t>
      </w:r>
      <w:r w:rsidR="00B04332">
        <w:rPr>
          <w:rFonts w:cstheme="minorHAnsi"/>
        </w:rPr>
        <w:t xml:space="preserve"> van NADO Vlaanderen, hetzij het opleggen, niet opleggen of opheffen van een voorlopige schorsing</w:t>
      </w:r>
      <w:r w:rsidR="00B04332" w:rsidRPr="002D4559">
        <w:rPr>
          <w:rFonts w:cstheme="minorHAnsi"/>
        </w:rPr>
        <w:t xml:space="preserve"> door NADO Vlaanderen in uitvoering van het Antidopingdecreet van 25 mei 2012 en de uitvoeringsbesluiten ervan, erkend als een </w:t>
      </w:r>
      <w:r w:rsidR="007839FB">
        <w:rPr>
          <w:rFonts w:cstheme="minorHAnsi"/>
        </w:rPr>
        <w:t xml:space="preserve">beslissing inzake </w:t>
      </w:r>
      <w:r w:rsidR="00B04332" w:rsidRPr="002D4559">
        <w:rPr>
          <w:rFonts w:cstheme="minorHAnsi"/>
        </w:rPr>
        <w:t>voorlopige schorsing onder dit reglement</w:t>
      </w:r>
      <w:r w:rsidR="007839FB">
        <w:rPr>
          <w:rFonts w:cstheme="minorHAnsi"/>
        </w:rPr>
        <w:t>,</w:t>
      </w:r>
      <w:r w:rsidR="00B04332">
        <w:rPr>
          <w:rFonts w:cstheme="minorHAnsi"/>
        </w:rPr>
        <w:t xml:space="preserve"> en </w:t>
      </w:r>
      <w:r w:rsidR="007839FB">
        <w:rPr>
          <w:rFonts w:cstheme="minorHAnsi"/>
        </w:rPr>
        <w:t xml:space="preserve">automatisch </w:t>
      </w:r>
      <w:r w:rsidR="00B04332">
        <w:rPr>
          <w:rFonts w:cstheme="minorHAnsi"/>
        </w:rPr>
        <w:t>overgenomen door de federatie</w:t>
      </w:r>
      <w:r w:rsidR="007839FB">
        <w:rPr>
          <w:rFonts w:cstheme="minorHAnsi"/>
        </w:rPr>
        <w:t>. Enige voorlopige schorsing is van toepassing vanaf het moment dat NADO Vlaanderen bepaalt en ter kennis brengt aan de sporter</w:t>
      </w:r>
      <w:r w:rsidR="00B04332">
        <w:rPr>
          <w:rFonts w:cstheme="minorHAnsi"/>
        </w:rPr>
        <w:t xml:space="preserve">, </w:t>
      </w:r>
      <w:r w:rsidR="007839FB">
        <w:rPr>
          <w:rFonts w:cstheme="minorHAnsi"/>
        </w:rPr>
        <w:t xml:space="preserve">en </w:t>
      </w:r>
      <w:r w:rsidR="00B04332">
        <w:rPr>
          <w:rFonts w:cstheme="minorHAnsi"/>
        </w:rPr>
        <w:t>zonder dat</w:t>
      </w:r>
      <w:r w:rsidR="007839FB">
        <w:rPr>
          <w:rFonts w:cstheme="minorHAnsi"/>
        </w:rPr>
        <w:t xml:space="preserve"> navolgende</w:t>
      </w:r>
      <w:r w:rsidR="00B04332">
        <w:rPr>
          <w:rFonts w:cstheme="minorHAnsi"/>
        </w:rPr>
        <w:t xml:space="preserve"> uitdrukkelijke kennisgeving </w:t>
      </w:r>
      <w:r w:rsidR="00F24A36">
        <w:rPr>
          <w:rFonts w:cstheme="minorHAnsi"/>
        </w:rPr>
        <w:t xml:space="preserve">van </w:t>
      </w:r>
      <w:r w:rsidR="00B04332">
        <w:rPr>
          <w:rFonts w:cstheme="minorHAnsi"/>
        </w:rPr>
        <w:t>de federatie is vereist</w:t>
      </w:r>
      <w:r w:rsidR="007839FB">
        <w:rPr>
          <w:rFonts w:cstheme="minorHAnsi"/>
        </w:rPr>
        <w:t xml:space="preserve"> voor geldigheid van de voorlopige schorsing onder dit reglement</w:t>
      </w:r>
      <w:r w:rsidR="00B04332" w:rsidRPr="002D4559">
        <w:rPr>
          <w:rFonts w:cstheme="minorHAnsi"/>
        </w:rPr>
        <w:t>.</w:t>
      </w:r>
    </w:p>
    <w:p w14:paraId="7731CDF5" w14:textId="236AC543" w:rsidR="00B04332" w:rsidRDefault="00B04332" w:rsidP="00C041F5">
      <w:pPr>
        <w:ind w:left="708"/>
        <w:jc w:val="both"/>
        <w:rPr>
          <w:rFonts w:cstheme="minorHAnsi"/>
        </w:rPr>
      </w:pPr>
      <w:r w:rsidRPr="002D4559">
        <w:rPr>
          <w:rFonts w:cstheme="minorHAnsi"/>
        </w:rPr>
        <w:t>Een voorlopige schorsing kan opgelegd zijn door NADO Vlaanderen, bij wijze van verplichte of optionele voorlopige schorsing, of vrijwillig door de sporter worden aanvaard</w:t>
      </w:r>
      <w:r w:rsidR="007839FB">
        <w:rPr>
          <w:rFonts w:cstheme="minorHAnsi"/>
        </w:rPr>
        <w:t xml:space="preserve"> bij NADO Vlaanderen</w:t>
      </w:r>
      <w:r w:rsidRPr="002D4559">
        <w:rPr>
          <w:rFonts w:cstheme="minorHAnsi"/>
        </w:rPr>
        <w:t>.</w:t>
      </w:r>
      <w:r>
        <w:rPr>
          <w:rFonts w:cstheme="minorHAnsi"/>
        </w:rPr>
        <w:t xml:space="preserve"> </w:t>
      </w:r>
    </w:p>
    <w:p w14:paraId="28B60A8A" w14:textId="267C5E54" w:rsidR="00B04332" w:rsidRPr="002D4559" w:rsidRDefault="00B04332" w:rsidP="00C041F5">
      <w:pPr>
        <w:ind w:left="708"/>
        <w:jc w:val="both"/>
        <w:rPr>
          <w:rFonts w:cstheme="minorHAnsi"/>
        </w:rPr>
      </w:pPr>
      <w:r>
        <w:rPr>
          <w:rFonts w:cstheme="minorHAnsi"/>
        </w:rPr>
        <w:t>Een vrijwillig aanvaarde voorlopige schorsing die</w:t>
      </w:r>
      <w:r w:rsidR="007839FB">
        <w:rPr>
          <w:rFonts w:cstheme="minorHAnsi"/>
        </w:rPr>
        <w:t xml:space="preserve"> door de sporter</w:t>
      </w:r>
      <w:r>
        <w:rPr>
          <w:rFonts w:cstheme="minorHAnsi"/>
        </w:rPr>
        <w:t xml:space="preserve"> ter kennis is gebracht van NADO Vlaanderen, wordt erkend als een vrijwillige voorlopige schorsing voor de toepassing van dit reglement</w:t>
      </w:r>
      <w:r w:rsidR="007839FB">
        <w:rPr>
          <w:rFonts w:cstheme="minorHAnsi"/>
        </w:rPr>
        <w:t>, met toepassing van het eerste lid</w:t>
      </w:r>
      <w:r>
        <w:rPr>
          <w:rFonts w:cstheme="minorHAnsi"/>
        </w:rPr>
        <w:t>.</w:t>
      </w:r>
    </w:p>
    <w:p w14:paraId="6ABF1F41" w14:textId="4CBABE90" w:rsidR="00B04332" w:rsidRDefault="00B04332" w:rsidP="00C041F5">
      <w:pPr>
        <w:ind w:left="708"/>
        <w:jc w:val="both"/>
        <w:rPr>
          <w:rFonts w:cstheme="minorHAnsi"/>
        </w:rPr>
      </w:pPr>
      <w:r w:rsidRPr="002D4559">
        <w:rPr>
          <w:rFonts w:cstheme="minorHAnsi"/>
        </w:rPr>
        <w:t>NADO Vlaanderen bepaalt de begindatum van de voorlopige schorsing en kan de voorlopige schorsing opheffen</w:t>
      </w:r>
      <w:r w:rsidR="008172E8">
        <w:rPr>
          <w:rFonts w:cstheme="minorHAnsi"/>
        </w:rPr>
        <w:t>, conform de bepalingen van het Antidopingdecreet</w:t>
      </w:r>
      <w:r w:rsidRPr="002D4559">
        <w:rPr>
          <w:rFonts w:cstheme="minorHAnsi"/>
        </w:rPr>
        <w:t>.</w:t>
      </w:r>
    </w:p>
    <w:p w14:paraId="256FDA44" w14:textId="5900468E" w:rsidR="00091FCB" w:rsidRPr="002D4559" w:rsidRDefault="00091FCB" w:rsidP="00C041F5">
      <w:pPr>
        <w:ind w:left="708"/>
        <w:jc w:val="both"/>
        <w:rPr>
          <w:rFonts w:cstheme="minorHAnsi"/>
        </w:rPr>
      </w:pPr>
      <w:r w:rsidRPr="00FB3D3D">
        <w:rPr>
          <w:rStyle w:val="Kop5Char"/>
        </w:rPr>
        <w:t>II.7.4.5.</w:t>
      </w:r>
      <w:r w:rsidR="004F0D90" w:rsidRPr="00FB3D3D">
        <w:rPr>
          <w:rStyle w:val="Kop5Char"/>
        </w:rPr>
        <w:t>2</w:t>
      </w:r>
      <w:r w:rsidRPr="00FB3D3D">
        <w:rPr>
          <w:rStyle w:val="Kop5Char"/>
        </w:rPr>
        <w:t>.</w:t>
      </w:r>
      <w:r>
        <w:rPr>
          <w:rFonts w:cstheme="minorHAnsi"/>
        </w:rPr>
        <w:t xml:space="preserve"> Als de federatie </w:t>
      </w:r>
      <w:r w:rsidR="00795F07">
        <w:rPr>
          <w:rFonts w:cstheme="minorHAnsi"/>
        </w:rPr>
        <w:t xml:space="preserve">bij delegatie van de ADO gehouden is </w:t>
      </w:r>
      <w:r>
        <w:rPr>
          <w:rFonts w:cstheme="minorHAnsi"/>
        </w:rPr>
        <w:t>zelf de voorlopige schorsing op</w:t>
      </w:r>
      <w:r w:rsidR="00B22268">
        <w:rPr>
          <w:rFonts w:cstheme="minorHAnsi"/>
        </w:rPr>
        <w:t xml:space="preserve"> te leggen</w:t>
      </w:r>
      <w:r>
        <w:rPr>
          <w:rFonts w:cstheme="minorHAnsi"/>
        </w:rPr>
        <w:t xml:space="preserve">, </w:t>
      </w:r>
      <w:r w:rsidR="00C42E32">
        <w:rPr>
          <w:rFonts w:cstheme="minorHAnsi"/>
        </w:rPr>
        <w:t>bepaalt de federatie de ingangsdatum van die voorlopige schorsing, zo snel mogelijk na het ontvangen van de kennisgeving van de vermoedelijke dopingpraktijk van de ADO</w:t>
      </w:r>
      <w:r w:rsidR="005E5A18">
        <w:rPr>
          <w:rFonts w:cstheme="minorHAnsi"/>
        </w:rPr>
        <w:t xml:space="preserve"> die de dopingpraktijk heeft vastgesteld, voor zover die ADO zelf nog geen voorlopige schorsing heeft opgelegd.</w:t>
      </w:r>
    </w:p>
    <w:p w14:paraId="34BF3E53" w14:textId="77777777" w:rsidR="00FA15BF" w:rsidRDefault="00FA15BF" w:rsidP="00FA15BF">
      <w:pPr>
        <w:rPr>
          <w:rFonts w:cstheme="minorHAnsi"/>
          <w:color w:val="000000"/>
        </w:rPr>
      </w:pPr>
    </w:p>
    <w:p w14:paraId="5C5B3003" w14:textId="3520C70C" w:rsidR="00B04332" w:rsidRPr="00B8120B" w:rsidRDefault="0023160E" w:rsidP="00C041F5">
      <w:pPr>
        <w:jc w:val="both"/>
        <w:rPr>
          <w:rFonts w:cstheme="minorHAnsi"/>
          <w:color w:val="000000"/>
        </w:rPr>
      </w:pPr>
      <w:r w:rsidRPr="00FB3D3D">
        <w:rPr>
          <w:rStyle w:val="Kop4Char"/>
        </w:rPr>
        <w:t>II.7.4.</w:t>
      </w:r>
      <w:r w:rsidR="00FA15BF" w:rsidRPr="00FB3D3D">
        <w:rPr>
          <w:rStyle w:val="Kop4Char"/>
        </w:rPr>
        <w:t>6</w:t>
      </w:r>
      <w:r w:rsidRPr="00FB3D3D">
        <w:rPr>
          <w:rStyle w:val="Kop4Char"/>
        </w:rPr>
        <w:t>.</w:t>
      </w:r>
      <w:r>
        <w:rPr>
          <w:rFonts w:cstheme="minorHAnsi"/>
          <w:color w:val="000000"/>
        </w:rPr>
        <w:t xml:space="preserve"> </w:t>
      </w:r>
      <w:r w:rsidR="00B04332" w:rsidRPr="00427018">
        <w:rPr>
          <w:rFonts w:cstheme="minorHAnsi"/>
          <w:color w:val="000000"/>
        </w:rPr>
        <w:t xml:space="preserve">De sporter of andere persoon aan wie een voorlopige schorsing wordt opgelegd, kan een voorlopige hoorzitting vragen, </w:t>
      </w:r>
      <w:r w:rsidR="00B04332" w:rsidRPr="002D4559">
        <w:rPr>
          <w:rFonts w:cstheme="minorHAnsi"/>
        </w:rPr>
        <w:t xml:space="preserve">conform </w:t>
      </w:r>
      <w:r w:rsidR="00920495">
        <w:rPr>
          <w:rFonts w:cstheme="minorHAnsi"/>
        </w:rPr>
        <w:t xml:space="preserve"> het procedurereglement </w:t>
      </w:r>
      <w:r w:rsidR="00FE2198">
        <w:rPr>
          <w:rFonts w:cstheme="minorHAnsi"/>
        </w:rPr>
        <w:t>anti</w:t>
      </w:r>
      <w:r w:rsidR="00920495">
        <w:rPr>
          <w:rFonts w:cstheme="minorHAnsi"/>
        </w:rPr>
        <w:t>doping van het VST.</w:t>
      </w:r>
    </w:p>
    <w:p w14:paraId="10107438" w14:textId="66A134D3" w:rsidR="00B04332" w:rsidRPr="002D4559" w:rsidRDefault="00B04332" w:rsidP="00C041F5">
      <w:pPr>
        <w:jc w:val="both"/>
        <w:rPr>
          <w:rFonts w:cstheme="minorHAnsi"/>
        </w:rPr>
      </w:pPr>
      <w:r w:rsidRPr="002D4559">
        <w:rPr>
          <w:rFonts w:cstheme="minorHAnsi"/>
        </w:rPr>
        <w:t>Beroep tegen een beslissing tot al dan niet opleggen of opheffen van een voorlopige schorsing kan worden ingesteld conform</w:t>
      </w:r>
      <w:r w:rsidR="0023160E">
        <w:rPr>
          <w:rFonts w:cstheme="minorHAnsi"/>
        </w:rPr>
        <w:t xml:space="preserve"> artikel II.13</w:t>
      </w:r>
      <w:r w:rsidRPr="002D4559">
        <w:rPr>
          <w:rFonts w:cstheme="minorHAnsi"/>
        </w:rPr>
        <w:t>.</w:t>
      </w:r>
    </w:p>
    <w:p w14:paraId="62474CE7" w14:textId="77777777" w:rsidR="00B04332" w:rsidRPr="002D4559" w:rsidRDefault="00B04332" w:rsidP="00C041F5">
      <w:pPr>
        <w:jc w:val="both"/>
        <w:rPr>
          <w:rFonts w:cstheme="minorHAnsi"/>
        </w:rPr>
      </w:pPr>
      <w:r>
        <w:rPr>
          <w:rFonts w:cstheme="minorHAnsi"/>
        </w:rPr>
        <w:lastRenderedPageBreak/>
        <w:t>De enige partij die beroep kan instellen tegen het opleggen van een voorlopige schorsing, is de sporter of andere persoon aan wie de voorlopige schorsing wordt opgelegd.</w:t>
      </w:r>
    </w:p>
    <w:p w14:paraId="03FD9CA0" w14:textId="77777777" w:rsidR="001D558D" w:rsidRDefault="001D558D" w:rsidP="00F3313A">
      <w:pPr>
        <w:rPr>
          <w:rFonts w:cstheme="minorHAnsi"/>
          <w:highlight w:val="yellow"/>
        </w:rPr>
      </w:pPr>
    </w:p>
    <w:p w14:paraId="7B9F4015" w14:textId="60A525D8" w:rsidR="006D7F63" w:rsidRPr="00B8120B" w:rsidRDefault="00F055C7" w:rsidP="00FA527E">
      <w:pPr>
        <w:rPr>
          <w:rFonts w:cstheme="minorHAnsi"/>
        </w:rPr>
      </w:pPr>
      <w:r w:rsidRPr="00E01520">
        <w:rPr>
          <w:rStyle w:val="Kop3Char"/>
        </w:rPr>
        <w:t>II.7</w:t>
      </w:r>
      <w:r w:rsidR="006D7F63" w:rsidRPr="00E01520">
        <w:rPr>
          <w:rStyle w:val="Kop3Char"/>
        </w:rPr>
        <w:t>.</w:t>
      </w:r>
      <w:r w:rsidR="000B1E70" w:rsidRPr="00E01520">
        <w:rPr>
          <w:rStyle w:val="Kop3Char"/>
        </w:rPr>
        <w:t>5</w:t>
      </w:r>
      <w:r w:rsidR="00DA08D6" w:rsidRPr="00E01520">
        <w:rPr>
          <w:rStyle w:val="Kop3Char"/>
        </w:rPr>
        <w:t>.</w:t>
      </w:r>
      <w:r w:rsidR="00DA08D6" w:rsidRPr="00B8120B">
        <w:rPr>
          <w:rFonts w:cstheme="minorHAnsi"/>
        </w:rPr>
        <w:t xml:space="preserve"> </w:t>
      </w:r>
      <w:r w:rsidR="006D7F63" w:rsidRPr="00B8120B">
        <w:rPr>
          <w:rFonts w:cstheme="minorHAnsi"/>
        </w:rPr>
        <w:t>Behoud disciplinaire bevoegdheid bij terugtrekking uit de sport</w:t>
      </w:r>
    </w:p>
    <w:p w14:paraId="2168D701" w14:textId="61B3853A" w:rsidR="00306500" w:rsidRPr="00FA15BF" w:rsidRDefault="002524D5" w:rsidP="00C041F5">
      <w:pPr>
        <w:jc w:val="both"/>
        <w:rPr>
          <w:rFonts w:cstheme="minorHAnsi"/>
        </w:rPr>
      </w:pPr>
      <w:r w:rsidRPr="00FA15BF">
        <w:rPr>
          <w:rFonts w:cstheme="minorHAnsi"/>
        </w:rPr>
        <w:t xml:space="preserve">Als de betrokkene op het moment van het ontstaan van een dopingzaak  </w:t>
      </w:r>
      <w:r w:rsidR="0023160E" w:rsidRPr="00FA15BF">
        <w:rPr>
          <w:rFonts w:cstheme="minorHAnsi"/>
        </w:rPr>
        <w:t>onder het toepassingsgebied</w:t>
      </w:r>
      <w:r w:rsidR="006D1AC7">
        <w:rPr>
          <w:rFonts w:cstheme="minorHAnsi"/>
        </w:rPr>
        <w:t xml:space="preserve"> valt</w:t>
      </w:r>
      <w:r w:rsidR="0023160E" w:rsidRPr="00FA15BF">
        <w:rPr>
          <w:rFonts w:cstheme="minorHAnsi"/>
        </w:rPr>
        <w:t xml:space="preserve"> van dit reglement</w:t>
      </w:r>
      <w:r w:rsidRPr="00FA15BF">
        <w:rPr>
          <w:rFonts w:cstheme="minorHAnsi"/>
        </w:rPr>
        <w:t xml:space="preserve">, blijft dit reglement voor de duur van de </w:t>
      </w:r>
      <w:r w:rsidR="0023160E" w:rsidRPr="00FA15BF">
        <w:rPr>
          <w:rFonts w:cstheme="minorHAnsi"/>
        </w:rPr>
        <w:t>disciplinaire</w:t>
      </w:r>
      <w:r w:rsidRPr="00FA15BF">
        <w:rPr>
          <w:rFonts w:cstheme="minorHAnsi"/>
        </w:rPr>
        <w:t xml:space="preserve"> afhandeling van deze dopingzaak, inclusief eventuele beroepszaken, onverkort op hem van toepassing, ook indien een of meer veranderingen in zijn status optreden, bijvoorbeeld door het beëindigen van zijn lidmaatschap bij de </w:t>
      </w:r>
      <w:r w:rsidR="00475A37">
        <w:rPr>
          <w:rFonts w:cstheme="minorHAnsi"/>
        </w:rPr>
        <w:t>federatie</w:t>
      </w:r>
      <w:r w:rsidR="00475A37" w:rsidRPr="00FA15BF">
        <w:rPr>
          <w:rFonts w:cstheme="minorHAnsi"/>
        </w:rPr>
        <w:t xml:space="preserve"> </w:t>
      </w:r>
      <w:r w:rsidRPr="00FA15BF">
        <w:rPr>
          <w:rFonts w:cstheme="minorHAnsi"/>
        </w:rPr>
        <w:t>en/of het beëindigen van een arbeidsovereenkomst</w:t>
      </w:r>
      <w:r w:rsidR="0023160E" w:rsidRPr="00FA15BF">
        <w:rPr>
          <w:rFonts w:cstheme="minorHAnsi"/>
        </w:rPr>
        <w:t xml:space="preserve"> of andere overeenkomst die de betrokkene onder het toepassingsgebied brengt</w:t>
      </w:r>
      <w:r w:rsidRPr="00FA15BF">
        <w:rPr>
          <w:rFonts w:cstheme="minorHAnsi"/>
        </w:rPr>
        <w:t>.</w:t>
      </w:r>
    </w:p>
    <w:p w14:paraId="1BC816BE" w14:textId="661D31C4" w:rsidR="000B1E70" w:rsidRPr="00FA15BF" w:rsidRDefault="000B1E70" w:rsidP="00FA527E">
      <w:pPr>
        <w:rPr>
          <w:rFonts w:cstheme="minorHAnsi"/>
        </w:rPr>
      </w:pPr>
    </w:p>
    <w:p w14:paraId="09498AC6" w14:textId="5CEF698D" w:rsidR="000B1E70" w:rsidRPr="00B8120B" w:rsidRDefault="000B1E70" w:rsidP="00C041F5">
      <w:pPr>
        <w:jc w:val="both"/>
        <w:rPr>
          <w:rFonts w:cstheme="minorHAnsi"/>
        </w:rPr>
      </w:pPr>
      <w:r w:rsidRPr="00E01520">
        <w:rPr>
          <w:rStyle w:val="Kop3Char"/>
        </w:rPr>
        <w:t>II.7.</w:t>
      </w:r>
      <w:r w:rsidR="005943F9" w:rsidRPr="00E01520">
        <w:rPr>
          <w:rStyle w:val="Kop3Char"/>
        </w:rPr>
        <w:t>6</w:t>
      </w:r>
      <w:r w:rsidRPr="00E01520">
        <w:rPr>
          <w:rStyle w:val="Kop3Char"/>
        </w:rPr>
        <w:t>.</w:t>
      </w:r>
      <w:r w:rsidRPr="00B8120B">
        <w:rPr>
          <w:rFonts w:cstheme="minorHAnsi"/>
        </w:rPr>
        <w:t xml:space="preserve"> </w:t>
      </w:r>
      <w:r w:rsidR="00FA15BF" w:rsidRPr="00B8120B">
        <w:rPr>
          <w:rFonts w:cstheme="minorHAnsi"/>
        </w:rPr>
        <w:t>Draagwijdte van de b</w:t>
      </w:r>
      <w:r w:rsidRPr="00B8120B">
        <w:rPr>
          <w:rFonts w:cstheme="minorHAnsi"/>
        </w:rPr>
        <w:t>eslissingen inzake resultatenbeheer</w:t>
      </w:r>
      <w:r w:rsidR="005943F9" w:rsidRPr="00B8120B">
        <w:rPr>
          <w:rFonts w:cstheme="minorHAnsi"/>
        </w:rPr>
        <w:t>, uitgeoefend door NADO Vlaanderen</w:t>
      </w:r>
    </w:p>
    <w:p w14:paraId="2351A76E" w14:textId="791CDBE3" w:rsidR="000B1E70" w:rsidRPr="00B8120B" w:rsidRDefault="000B1E70" w:rsidP="00C041F5">
      <w:pPr>
        <w:jc w:val="both"/>
        <w:rPr>
          <w:rFonts w:cstheme="minorHAnsi"/>
        </w:rPr>
      </w:pPr>
      <w:r w:rsidRPr="00B8120B">
        <w:rPr>
          <w:rFonts w:cstheme="minorHAnsi"/>
        </w:rPr>
        <w:t>Elke beslissing die in de loop van het resultatenbeheer over een dopingpraktijk wordt genomen door NADO Vlaanderen</w:t>
      </w:r>
      <w:r w:rsidR="005943F9" w:rsidRPr="00B8120B">
        <w:rPr>
          <w:rFonts w:cstheme="minorHAnsi"/>
        </w:rPr>
        <w:t xml:space="preserve"> in uitvoering van het Antidopingdecreet</w:t>
      </w:r>
      <w:r w:rsidRPr="00B8120B">
        <w:rPr>
          <w:rFonts w:cstheme="minorHAnsi"/>
        </w:rPr>
        <w:t>, is geldig voor de toepassing van dit reglement.</w:t>
      </w:r>
      <w:r w:rsidR="0041132A">
        <w:rPr>
          <w:rFonts w:cstheme="minorHAnsi"/>
        </w:rPr>
        <w:t xml:space="preserve"> </w:t>
      </w:r>
      <w:r w:rsidRPr="00B8120B">
        <w:rPr>
          <w:rFonts w:cstheme="minorHAnsi"/>
        </w:rPr>
        <w:t>Elke kennisgeving die door NADO Vlaanderen is gedaan, wordt beschouwd als een kennisgeving voor de toepassing van dit reglement.</w:t>
      </w:r>
    </w:p>
    <w:p w14:paraId="6603DBF3" w14:textId="77777777" w:rsidR="000B1E70" w:rsidRPr="00B8120B" w:rsidRDefault="000B1E70" w:rsidP="000B1E70">
      <w:pPr>
        <w:rPr>
          <w:rFonts w:cstheme="minorHAnsi"/>
        </w:rPr>
      </w:pPr>
    </w:p>
    <w:p w14:paraId="6B62AF72" w14:textId="3F0AE3B4" w:rsidR="000B1E70" w:rsidRPr="00B8120B" w:rsidRDefault="000B1E70" w:rsidP="00C041F5">
      <w:pPr>
        <w:jc w:val="both"/>
        <w:rPr>
          <w:rFonts w:cstheme="minorHAnsi"/>
        </w:rPr>
      </w:pPr>
      <w:r w:rsidRPr="00B8120B">
        <w:rPr>
          <w:rFonts w:cstheme="minorHAnsi"/>
        </w:rPr>
        <w:t xml:space="preserve">Voor de toepassing van dit reglement, wordt elke handeling en elke beslissing van NADO Vlaanderen in uitvoering van het Antidopingdecreet van 25 mei 2012 en de uitvoeringsbesluiten ervan, erkend en </w:t>
      </w:r>
      <w:r w:rsidR="007839FB">
        <w:rPr>
          <w:rFonts w:cstheme="minorHAnsi"/>
        </w:rPr>
        <w:t xml:space="preserve">automatisch </w:t>
      </w:r>
      <w:r w:rsidRPr="00B8120B">
        <w:rPr>
          <w:rFonts w:cstheme="minorHAnsi"/>
        </w:rPr>
        <w:t>overgenomen</w:t>
      </w:r>
      <w:r w:rsidR="007839FB">
        <w:rPr>
          <w:rFonts w:cstheme="minorHAnsi"/>
        </w:rPr>
        <w:t>.</w:t>
      </w:r>
      <w:r w:rsidRPr="00B8120B">
        <w:rPr>
          <w:rFonts w:cstheme="minorHAnsi"/>
        </w:rPr>
        <w:t xml:space="preserve"> </w:t>
      </w:r>
    </w:p>
    <w:p w14:paraId="43F19150" w14:textId="28980F09" w:rsidR="000B1E70" w:rsidRPr="00B8120B" w:rsidRDefault="000B1E70" w:rsidP="000B1E70">
      <w:pPr>
        <w:rPr>
          <w:rFonts w:cstheme="minorHAnsi"/>
        </w:rPr>
      </w:pPr>
      <w:r w:rsidRPr="00B8120B">
        <w:rPr>
          <w:rFonts w:cstheme="minorHAnsi"/>
        </w:rPr>
        <w:t>NADO Vlaanderen is bevoegd voor de volgende beslissingen inzake het resultatenbeheer:</w:t>
      </w:r>
    </w:p>
    <w:p w14:paraId="0465F2F0" w14:textId="77777777" w:rsidR="000B1E70" w:rsidRPr="00B8120B" w:rsidRDefault="000B1E70" w:rsidP="00E01520">
      <w:pPr>
        <w:pStyle w:val="Lijstalinea"/>
        <w:numPr>
          <w:ilvl w:val="0"/>
          <w:numId w:val="43"/>
        </w:numPr>
        <w:jc w:val="both"/>
        <w:rPr>
          <w:rFonts w:cstheme="minorHAnsi"/>
        </w:rPr>
      </w:pPr>
      <w:r w:rsidRPr="00B8120B">
        <w:rPr>
          <w:rFonts w:cstheme="minorHAnsi"/>
        </w:rPr>
        <w:t>Het uitvoeren van het initieel onderzoek over een mogelijke dopingpraktijk, vertrekkende vanuit analytische vaststellingen, zoals een atypisch of afwijkend analyseresultaat, een atypische of afwijkende paspoortbevinding inzake het biologisch paspoort, of andere niet-analytische vaststellingen die mogelijk kunnen wijzen op de aanwezigheid van een dopingpraktijk en het nemen van de beslissing om het resultatenbeheer op te starten of stop te zetten;</w:t>
      </w:r>
    </w:p>
    <w:p w14:paraId="562587A0" w14:textId="77777777" w:rsidR="000B1E70" w:rsidRPr="00B8120B" w:rsidRDefault="000B1E70" w:rsidP="00E01520">
      <w:pPr>
        <w:pStyle w:val="Lijstalinea"/>
        <w:numPr>
          <w:ilvl w:val="0"/>
          <w:numId w:val="43"/>
        </w:numPr>
        <w:jc w:val="both"/>
        <w:rPr>
          <w:rFonts w:cstheme="minorHAnsi"/>
        </w:rPr>
      </w:pPr>
      <w:r w:rsidRPr="00B8120B">
        <w:rPr>
          <w:rFonts w:cstheme="minorHAnsi"/>
        </w:rPr>
        <w:t>Het voeren van onderzoek naar andere dopingpraktijken die geen verband houden met analytische vaststellingen, en het beslissen over het opstarten en verderzetten van de procedure van resultatenbeheer voor een mogelijke dopingpraktijk;</w:t>
      </w:r>
    </w:p>
    <w:p w14:paraId="78D0E5EE" w14:textId="77777777" w:rsidR="000B1E70" w:rsidRPr="00B8120B" w:rsidRDefault="000B1E70" w:rsidP="00E01520">
      <w:pPr>
        <w:pStyle w:val="Lijstalinea"/>
        <w:numPr>
          <w:ilvl w:val="0"/>
          <w:numId w:val="43"/>
        </w:numPr>
        <w:jc w:val="both"/>
        <w:rPr>
          <w:rFonts w:cstheme="minorHAnsi"/>
        </w:rPr>
      </w:pPr>
      <w:r w:rsidRPr="00B8120B">
        <w:rPr>
          <w:rFonts w:cstheme="minorHAnsi"/>
        </w:rPr>
        <w:t>Het ontvangen en evalueren van de verklaringen die de mogelijke overtreder verstrekt in de loop van de procedure na kennis genomen te hebben van de verklaringen, en het beslissen over het verderzetten of stopzetten van het resultatenbeheer;</w:t>
      </w:r>
    </w:p>
    <w:p w14:paraId="0111CF61" w14:textId="77777777" w:rsidR="000B1E70" w:rsidRPr="00B8120B" w:rsidRDefault="000B1E70" w:rsidP="00E01520">
      <w:pPr>
        <w:pStyle w:val="Lijstalinea"/>
        <w:numPr>
          <w:ilvl w:val="0"/>
          <w:numId w:val="43"/>
        </w:numPr>
        <w:jc w:val="both"/>
        <w:rPr>
          <w:rFonts w:cstheme="minorHAnsi"/>
        </w:rPr>
      </w:pPr>
      <w:r w:rsidRPr="00B8120B">
        <w:rPr>
          <w:rFonts w:cstheme="minorHAnsi"/>
        </w:rPr>
        <w:t>Het formuleren van een tenlastelegging en het formuleren van een sanctievoorstel, en die ter kennis brengen van de overtreder;</w:t>
      </w:r>
    </w:p>
    <w:p w14:paraId="234D6FB7" w14:textId="77777777" w:rsidR="000B1E70" w:rsidRPr="00B8120B" w:rsidRDefault="000B1E70" w:rsidP="00E01520">
      <w:pPr>
        <w:pStyle w:val="Lijstalinea"/>
        <w:numPr>
          <w:ilvl w:val="0"/>
          <w:numId w:val="43"/>
        </w:numPr>
        <w:jc w:val="both"/>
        <w:rPr>
          <w:rFonts w:cstheme="minorHAnsi"/>
        </w:rPr>
      </w:pPr>
      <w:r w:rsidRPr="00B8120B">
        <w:rPr>
          <w:rFonts w:cstheme="minorHAnsi"/>
        </w:rPr>
        <w:t xml:space="preserve">Het in ontvangst nemen van de aanvaarding van een sanctievoorstel, impliciet of expliciet, met behoud van de gevolgen inzake het verzaken aan het </w:t>
      </w:r>
      <w:proofErr w:type="spellStart"/>
      <w:r w:rsidRPr="00B8120B">
        <w:rPr>
          <w:rFonts w:cstheme="minorHAnsi"/>
        </w:rPr>
        <w:t>hoorrecht</w:t>
      </w:r>
      <w:proofErr w:type="spellEnd"/>
      <w:r w:rsidRPr="00B8120B">
        <w:rPr>
          <w:rFonts w:cstheme="minorHAnsi"/>
        </w:rPr>
        <w:t>, of in voorkomend geval het ontvangen van de vraag om gehoord te worden.</w:t>
      </w:r>
    </w:p>
    <w:p w14:paraId="6CC39127" w14:textId="77777777" w:rsidR="000B1E70" w:rsidRDefault="000B1E70" w:rsidP="00E01520">
      <w:pPr>
        <w:pStyle w:val="Lijstalinea"/>
        <w:numPr>
          <w:ilvl w:val="0"/>
          <w:numId w:val="43"/>
        </w:numPr>
        <w:jc w:val="both"/>
        <w:rPr>
          <w:rFonts w:cstheme="minorHAnsi"/>
        </w:rPr>
      </w:pPr>
      <w:r w:rsidRPr="00B8120B">
        <w:rPr>
          <w:rFonts w:cstheme="minorHAnsi"/>
        </w:rPr>
        <w:t>Het resultatenbeheer over een inbreuk op de verblijfsgegevens en de beslissing over de inbreuk op de verblijfsgegevens.</w:t>
      </w:r>
    </w:p>
    <w:p w14:paraId="7BF15288" w14:textId="77777777" w:rsidR="007839FB" w:rsidRDefault="007839FB" w:rsidP="00E01520">
      <w:pPr>
        <w:pStyle w:val="Lijstalinea"/>
        <w:jc w:val="both"/>
        <w:rPr>
          <w:rFonts w:cstheme="minorHAnsi"/>
        </w:rPr>
      </w:pPr>
    </w:p>
    <w:p w14:paraId="1BE15337" w14:textId="77777777" w:rsidR="007839FB" w:rsidRDefault="007839FB" w:rsidP="00C041F5">
      <w:pPr>
        <w:jc w:val="both"/>
        <w:rPr>
          <w:rFonts w:cstheme="minorHAnsi"/>
        </w:rPr>
      </w:pPr>
    </w:p>
    <w:p w14:paraId="49277CE0" w14:textId="71A4154B" w:rsidR="004D6F38" w:rsidRPr="00B8120B" w:rsidRDefault="004D6F38" w:rsidP="00C041F5">
      <w:pPr>
        <w:jc w:val="both"/>
        <w:rPr>
          <w:rFonts w:cstheme="minorHAnsi"/>
        </w:rPr>
      </w:pPr>
      <w:r w:rsidRPr="00E01520">
        <w:rPr>
          <w:rStyle w:val="Kop3Char"/>
        </w:rPr>
        <w:lastRenderedPageBreak/>
        <w:t>II.7.7.</w:t>
      </w:r>
      <w:r>
        <w:rPr>
          <w:rFonts w:cstheme="minorHAnsi"/>
        </w:rPr>
        <w:t xml:space="preserve"> Draagwijdte van de voorafgaande beslissingen inzake het resultatenbeheer door een ADO die de disciplinaire afhandeling delegeert naar de </w:t>
      </w:r>
      <w:proofErr w:type="spellStart"/>
      <w:r>
        <w:rPr>
          <w:rFonts w:cstheme="minorHAnsi"/>
        </w:rPr>
        <w:t>federatie</w:t>
      </w:r>
      <w:r w:rsidR="00E01520">
        <w:rPr>
          <w:rFonts w:cstheme="minorHAnsi"/>
        </w:rPr>
        <w:t>.B</w:t>
      </w:r>
      <w:r>
        <w:rPr>
          <w:rFonts w:cstheme="minorHAnsi"/>
        </w:rPr>
        <w:t>eslissingen</w:t>
      </w:r>
      <w:proofErr w:type="spellEnd"/>
      <w:r>
        <w:rPr>
          <w:rFonts w:cstheme="minorHAnsi"/>
        </w:rPr>
        <w:t xml:space="preserve"> voorafgaand aan de eigenlijke overdracht van het resultatenbeheer of </w:t>
      </w:r>
      <w:r w:rsidR="00221B23">
        <w:rPr>
          <w:rFonts w:cstheme="minorHAnsi"/>
        </w:rPr>
        <w:t>bepaalde aspecten ervan, hebben volledige uitwerking in uitvoering van dit reglement en zijn tegenstelbaar aan de federatie en elke sporter of andere persoon op wie de besl</w:t>
      </w:r>
      <w:r w:rsidR="00697A55">
        <w:rPr>
          <w:rFonts w:cstheme="minorHAnsi"/>
        </w:rPr>
        <w:t>issing betrekking heeft.</w:t>
      </w:r>
    </w:p>
    <w:p w14:paraId="6084390D" w14:textId="77777777" w:rsidR="004C7EF7" w:rsidRPr="00451A63" w:rsidRDefault="004C7EF7" w:rsidP="00FA527E">
      <w:pPr>
        <w:rPr>
          <w:rFonts w:cstheme="minorHAnsi"/>
          <w:highlight w:val="yellow"/>
        </w:rPr>
      </w:pPr>
    </w:p>
    <w:p w14:paraId="6984E6A4" w14:textId="676D964A" w:rsidR="00EF0648" w:rsidRDefault="004C7EF7" w:rsidP="00025389">
      <w:pPr>
        <w:pStyle w:val="Kop2"/>
      </w:pPr>
      <w:bookmarkStart w:id="16" w:name="_Toc170204253"/>
      <w:r w:rsidRPr="00D475B7">
        <w:t>Disciplinaire afhandeling van dopingzaken</w:t>
      </w:r>
      <w:bookmarkEnd w:id="16"/>
    </w:p>
    <w:p w14:paraId="253AA93A" w14:textId="77777777" w:rsidR="005648B6" w:rsidRDefault="005648B6" w:rsidP="00C041F5">
      <w:pPr>
        <w:jc w:val="both"/>
        <w:rPr>
          <w:rFonts w:cstheme="minorHAnsi"/>
        </w:rPr>
      </w:pPr>
      <w:r w:rsidRPr="0041132A">
        <w:rPr>
          <w:rStyle w:val="Kop3Char"/>
        </w:rPr>
        <w:t>II.8.1.</w:t>
      </w:r>
      <w:r w:rsidR="000910DD" w:rsidRPr="000910DD">
        <w:rPr>
          <w:rFonts w:cstheme="minorHAnsi"/>
        </w:rPr>
        <w:t xml:space="preserve"> </w:t>
      </w:r>
      <w:r>
        <w:rPr>
          <w:rFonts w:cstheme="minorHAnsi"/>
        </w:rPr>
        <w:t>Overeenkomst over het resultatenbeheer als definitieve afhandeling van de dopingpraktijk</w:t>
      </w:r>
    </w:p>
    <w:p w14:paraId="40ACA7C4" w14:textId="4D3B002B" w:rsidR="005648B6" w:rsidRDefault="00295922" w:rsidP="00C041F5">
      <w:pPr>
        <w:jc w:val="both"/>
        <w:rPr>
          <w:rFonts w:cstheme="minorHAnsi"/>
        </w:rPr>
      </w:pPr>
      <w:r w:rsidRPr="0041132A">
        <w:rPr>
          <w:rStyle w:val="Kop4Char"/>
        </w:rPr>
        <w:t>II.8.1.1.</w:t>
      </w:r>
      <w:r>
        <w:rPr>
          <w:rFonts w:cstheme="minorHAnsi"/>
        </w:rPr>
        <w:t xml:space="preserve"> </w:t>
      </w:r>
      <w:r w:rsidR="005648B6">
        <w:rPr>
          <w:rFonts w:cstheme="minorHAnsi"/>
        </w:rPr>
        <w:t xml:space="preserve">Een sporter of andere persoon kan een overeenkomst </w:t>
      </w:r>
      <w:r>
        <w:rPr>
          <w:rFonts w:cstheme="minorHAnsi"/>
        </w:rPr>
        <w:t>inzake de afhandeling van de dopingpraktijk, conform artikel 10.8.2 van de Code afsluiten met de ADO en het WADA. Dergelijke overeenkomst geldt als definitieve sanctie, en is als definitieve sanctie te beschouwen.</w:t>
      </w:r>
    </w:p>
    <w:p w14:paraId="2E1B3C12" w14:textId="56C89C14" w:rsidR="000910DD" w:rsidRPr="000910DD" w:rsidRDefault="000910DD" w:rsidP="00C041F5">
      <w:pPr>
        <w:jc w:val="both"/>
        <w:rPr>
          <w:rFonts w:cstheme="minorHAnsi"/>
        </w:rPr>
      </w:pPr>
      <w:r w:rsidRPr="000910DD">
        <w:rPr>
          <w:rFonts w:cstheme="minorHAnsi"/>
        </w:rPr>
        <w:t xml:space="preserve">Het </w:t>
      </w:r>
      <w:r w:rsidR="005648B6">
        <w:rPr>
          <w:rFonts w:cstheme="minorHAnsi"/>
        </w:rPr>
        <w:t xml:space="preserve">afsluiten van een overeenkomst, </w:t>
      </w:r>
      <w:r w:rsidRPr="000910DD">
        <w:rPr>
          <w:rFonts w:cstheme="minorHAnsi"/>
        </w:rPr>
        <w:t xml:space="preserve">kan te allen tijde plaatsvinden voorafgaand aan de uitspraak </w:t>
      </w:r>
      <w:r w:rsidR="005648B6">
        <w:rPr>
          <w:rFonts w:cstheme="minorHAnsi"/>
        </w:rPr>
        <w:t xml:space="preserve">ten gronde van een </w:t>
      </w:r>
      <w:proofErr w:type="spellStart"/>
      <w:r w:rsidR="005648B6">
        <w:rPr>
          <w:rFonts w:cstheme="minorHAnsi"/>
        </w:rPr>
        <w:t>hoorinstantie</w:t>
      </w:r>
      <w:proofErr w:type="spellEnd"/>
      <w:r w:rsidRPr="000910DD">
        <w:rPr>
          <w:rFonts w:cstheme="minorHAnsi"/>
        </w:rPr>
        <w:t>.</w:t>
      </w:r>
      <w:r w:rsidR="00295922">
        <w:rPr>
          <w:rFonts w:cstheme="minorHAnsi"/>
        </w:rPr>
        <w:t xml:space="preserve"> Als de zaak al aanhangig is bij disciplinaire instantie, wordt de zaak onmiddellijk ingetrokken en stopt de vervolging.</w:t>
      </w:r>
    </w:p>
    <w:p w14:paraId="5000E0E0" w14:textId="632C9730" w:rsidR="000910DD" w:rsidRPr="000910DD" w:rsidRDefault="00295922" w:rsidP="00C041F5">
      <w:pPr>
        <w:jc w:val="both"/>
        <w:rPr>
          <w:rFonts w:cstheme="minorHAnsi"/>
        </w:rPr>
      </w:pPr>
      <w:r w:rsidRPr="0041132A">
        <w:rPr>
          <w:rStyle w:val="Kop4Char"/>
        </w:rPr>
        <w:t>II.8.1.</w:t>
      </w:r>
      <w:r w:rsidR="001774BF" w:rsidRPr="0041132A">
        <w:rPr>
          <w:rStyle w:val="Kop4Char"/>
        </w:rPr>
        <w:t>2</w:t>
      </w:r>
      <w:r w:rsidRPr="0041132A">
        <w:rPr>
          <w:rStyle w:val="Kop4Char"/>
        </w:rPr>
        <w:t>.</w:t>
      </w:r>
      <w:r>
        <w:rPr>
          <w:rFonts w:cstheme="minorHAnsi"/>
        </w:rPr>
        <w:t xml:space="preserve"> </w:t>
      </w:r>
      <w:r w:rsidR="005648B6">
        <w:rPr>
          <w:rFonts w:cstheme="minorHAnsi"/>
        </w:rPr>
        <w:t>Als</w:t>
      </w:r>
      <w:r w:rsidR="000910DD" w:rsidRPr="000910DD">
        <w:rPr>
          <w:rFonts w:cstheme="minorHAnsi"/>
        </w:rPr>
        <w:t xml:space="preserve">, nadat een </w:t>
      </w:r>
      <w:r w:rsidR="005648B6">
        <w:rPr>
          <w:rFonts w:cstheme="minorHAnsi"/>
        </w:rPr>
        <w:t xml:space="preserve">overeenkomst </w:t>
      </w:r>
      <w:r>
        <w:rPr>
          <w:rFonts w:cstheme="minorHAnsi"/>
        </w:rPr>
        <w:t>inzake de definitieve afhandeling is afgesloten</w:t>
      </w:r>
      <w:r w:rsidR="000910DD" w:rsidRPr="000910DD">
        <w:rPr>
          <w:rFonts w:cstheme="minorHAnsi"/>
        </w:rPr>
        <w:t>, bij WADA en</w:t>
      </w:r>
      <w:r w:rsidR="00AA7D5A">
        <w:rPr>
          <w:rFonts w:cstheme="minorHAnsi"/>
        </w:rPr>
        <w:t>/</w:t>
      </w:r>
      <w:r w:rsidR="005648B6">
        <w:rPr>
          <w:rFonts w:cstheme="minorHAnsi"/>
        </w:rPr>
        <w:t>of de ADO die de overeenkomst met de sporter of andere pers</w:t>
      </w:r>
      <w:r>
        <w:rPr>
          <w:rFonts w:cstheme="minorHAnsi"/>
        </w:rPr>
        <w:t>oo</w:t>
      </w:r>
      <w:r w:rsidR="005648B6">
        <w:rPr>
          <w:rFonts w:cstheme="minorHAnsi"/>
        </w:rPr>
        <w:t>n</w:t>
      </w:r>
      <w:r w:rsidR="00AA0BED">
        <w:rPr>
          <w:rFonts w:cstheme="minorHAnsi"/>
        </w:rPr>
        <w:t xml:space="preserve"> heeft gesloten</w:t>
      </w:r>
      <w:r w:rsidR="00AA7D5A">
        <w:rPr>
          <w:rFonts w:cstheme="minorHAnsi"/>
        </w:rPr>
        <w:t>,</w:t>
      </w:r>
      <w:r w:rsidR="000910DD" w:rsidRPr="000910DD">
        <w:rPr>
          <w:rFonts w:cstheme="minorHAnsi"/>
        </w:rPr>
        <w:t xml:space="preserve"> eerder bij hen onbekende feiten bekend worden die betrekking hebben op de</w:t>
      </w:r>
      <w:r>
        <w:rPr>
          <w:rFonts w:cstheme="minorHAnsi"/>
        </w:rPr>
        <w:t xml:space="preserve"> dopingpraktijken die voorwerp uitmaken van de overeenkomst, </w:t>
      </w:r>
      <w:r w:rsidR="000910DD" w:rsidRPr="000910DD">
        <w:rPr>
          <w:rFonts w:cstheme="minorHAnsi"/>
        </w:rPr>
        <w:t xml:space="preserve">kunnen zowel WADA als de </w:t>
      </w:r>
      <w:r>
        <w:rPr>
          <w:rFonts w:cstheme="minorHAnsi"/>
        </w:rPr>
        <w:t>ADO</w:t>
      </w:r>
      <w:r w:rsidR="00AA7D5A">
        <w:rPr>
          <w:rFonts w:cstheme="minorHAnsi"/>
        </w:rPr>
        <w:t xml:space="preserve"> in kwestie</w:t>
      </w:r>
      <w:r w:rsidR="000910DD" w:rsidRPr="000910DD">
        <w:rPr>
          <w:rFonts w:cstheme="minorHAnsi"/>
        </w:rPr>
        <w:t xml:space="preserve">, na onderling overleg, de </w:t>
      </w:r>
      <w:r>
        <w:rPr>
          <w:rFonts w:cstheme="minorHAnsi"/>
        </w:rPr>
        <w:t>zaak</w:t>
      </w:r>
      <w:r w:rsidR="000910DD" w:rsidRPr="000910DD">
        <w:rPr>
          <w:rFonts w:cstheme="minorHAnsi"/>
        </w:rPr>
        <w:t xml:space="preserve"> </w:t>
      </w:r>
      <w:r>
        <w:rPr>
          <w:rFonts w:cstheme="minorHAnsi"/>
        </w:rPr>
        <w:t xml:space="preserve">waarop de overeenkomst betrekking heeft, </w:t>
      </w:r>
      <w:r w:rsidR="000910DD" w:rsidRPr="000910DD">
        <w:rPr>
          <w:rFonts w:cstheme="minorHAnsi"/>
        </w:rPr>
        <w:t xml:space="preserve">heropenen. Voor het heropenen van </w:t>
      </w:r>
      <w:r>
        <w:rPr>
          <w:rFonts w:cstheme="minorHAnsi"/>
        </w:rPr>
        <w:t>de</w:t>
      </w:r>
      <w:r w:rsidR="000910DD" w:rsidRPr="000910DD">
        <w:rPr>
          <w:rFonts w:cstheme="minorHAnsi"/>
        </w:rPr>
        <w:t xml:space="preserve"> zaak geldt geen termijn, anders dan de in de Code genoemde verjaringstermijn. </w:t>
      </w:r>
      <w:r>
        <w:rPr>
          <w:rFonts w:cstheme="minorHAnsi"/>
        </w:rPr>
        <w:t>Tegen de beslissing tot heropenen van de zaak, staat beroep open conform artikel II.13.</w:t>
      </w:r>
    </w:p>
    <w:p w14:paraId="33FFA2E7" w14:textId="57358635" w:rsidR="00295922" w:rsidRPr="00ED6A58" w:rsidRDefault="00295922" w:rsidP="00C041F5">
      <w:pPr>
        <w:jc w:val="both"/>
        <w:rPr>
          <w:rFonts w:cstheme="minorHAnsi"/>
        </w:rPr>
      </w:pPr>
      <w:r>
        <w:rPr>
          <w:rFonts w:cstheme="minorHAnsi"/>
        </w:rPr>
        <w:t xml:space="preserve">De heropening van de zaak heeft geen schorsende werking op de uitsluiting die is opgelegd met toepassing van de overeenkomst. Als de periode van uitsluiting al is afgelopen, kan een voorlopige </w:t>
      </w:r>
      <w:r w:rsidRPr="00ED6A58">
        <w:rPr>
          <w:rFonts w:cstheme="minorHAnsi"/>
        </w:rPr>
        <w:t>schorsing worden opgelegd.</w:t>
      </w:r>
    </w:p>
    <w:p w14:paraId="0B4AF982" w14:textId="79728AAB" w:rsidR="000910DD" w:rsidRPr="000910DD" w:rsidRDefault="00295922" w:rsidP="00C041F5">
      <w:pPr>
        <w:jc w:val="both"/>
        <w:rPr>
          <w:rFonts w:cstheme="minorHAnsi"/>
        </w:rPr>
      </w:pPr>
      <w:r w:rsidRPr="0041132A">
        <w:rPr>
          <w:rStyle w:val="Kop4Char"/>
        </w:rPr>
        <w:t>II.8.1</w:t>
      </w:r>
      <w:r w:rsidR="001774BF" w:rsidRPr="0041132A">
        <w:rPr>
          <w:rStyle w:val="Kop4Char"/>
        </w:rPr>
        <w:t>.</w:t>
      </w:r>
      <w:r w:rsidRPr="0041132A">
        <w:rPr>
          <w:rStyle w:val="Kop4Char"/>
        </w:rPr>
        <w:t>3.</w:t>
      </w:r>
      <w:r w:rsidRPr="00ED6A58">
        <w:rPr>
          <w:rFonts w:cstheme="minorHAnsi"/>
        </w:rPr>
        <w:t xml:space="preserve"> </w:t>
      </w:r>
      <w:r w:rsidR="000910DD" w:rsidRPr="00ED6A58">
        <w:rPr>
          <w:rFonts w:cstheme="minorHAnsi"/>
        </w:rPr>
        <w:t xml:space="preserve">Het niet correct, volledig of tijdig naleven van de in </w:t>
      </w:r>
      <w:r w:rsidRPr="00ED6A58">
        <w:rPr>
          <w:rFonts w:cstheme="minorHAnsi"/>
        </w:rPr>
        <w:t>de in de overeenkomst opgelegde uitsluiting</w:t>
      </w:r>
      <w:r w:rsidR="000910DD" w:rsidRPr="00ED6A58">
        <w:rPr>
          <w:rFonts w:cstheme="minorHAnsi"/>
        </w:rPr>
        <w:t xml:space="preserve"> </w:t>
      </w:r>
      <w:r w:rsidR="005648B6" w:rsidRPr="00ED6A58">
        <w:rPr>
          <w:rFonts w:cstheme="minorHAnsi"/>
        </w:rPr>
        <w:t xml:space="preserve">wordt </w:t>
      </w:r>
      <w:r w:rsidRPr="00ED6A58">
        <w:rPr>
          <w:rFonts w:cstheme="minorHAnsi"/>
        </w:rPr>
        <w:t xml:space="preserve">disciplinair </w:t>
      </w:r>
      <w:r w:rsidR="005648B6" w:rsidRPr="00ED6A58">
        <w:rPr>
          <w:rFonts w:cstheme="minorHAnsi"/>
        </w:rPr>
        <w:t xml:space="preserve">aanhangig gemaakt overeenkomstig </w:t>
      </w:r>
      <w:r w:rsidR="005648B6" w:rsidRPr="00B8120B">
        <w:rPr>
          <w:rFonts w:cstheme="minorHAnsi"/>
        </w:rPr>
        <w:t xml:space="preserve">artikel </w:t>
      </w:r>
      <w:r w:rsidR="00EC3EDE" w:rsidRPr="00B8120B">
        <w:rPr>
          <w:rFonts w:cstheme="minorHAnsi"/>
        </w:rPr>
        <w:t xml:space="preserve">II.10.14.3 </w:t>
      </w:r>
      <w:r w:rsidR="005648B6" w:rsidRPr="00B8120B">
        <w:rPr>
          <w:rFonts w:cstheme="minorHAnsi"/>
        </w:rPr>
        <w:t>(niet-naleving van de status tijdens uitsluiting)</w:t>
      </w:r>
      <w:r w:rsidR="000910DD" w:rsidRPr="00B8120B">
        <w:rPr>
          <w:rFonts w:cstheme="minorHAnsi"/>
        </w:rPr>
        <w:t>.</w:t>
      </w:r>
      <w:r w:rsidR="000910DD" w:rsidRPr="000910DD">
        <w:rPr>
          <w:rFonts w:cstheme="minorHAnsi"/>
        </w:rPr>
        <w:t xml:space="preserve"> </w:t>
      </w:r>
    </w:p>
    <w:p w14:paraId="3A366111" w14:textId="77777777" w:rsidR="004C7EF7" w:rsidRDefault="004C7EF7" w:rsidP="00C041F5">
      <w:pPr>
        <w:jc w:val="both"/>
        <w:rPr>
          <w:rFonts w:cstheme="minorHAnsi"/>
          <w:highlight w:val="yellow"/>
        </w:rPr>
      </w:pPr>
    </w:p>
    <w:p w14:paraId="3AD4829A" w14:textId="1AF412F6" w:rsidR="005648B6" w:rsidRDefault="005648B6" w:rsidP="00C041F5">
      <w:pPr>
        <w:jc w:val="both"/>
        <w:rPr>
          <w:rFonts w:cstheme="minorHAnsi"/>
          <w:color w:val="000000"/>
        </w:rPr>
      </w:pPr>
      <w:r w:rsidRPr="0041132A">
        <w:rPr>
          <w:rStyle w:val="Kop3Char"/>
        </w:rPr>
        <w:t>II.8.2.</w:t>
      </w:r>
      <w:r>
        <w:rPr>
          <w:rFonts w:cstheme="minorHAnsi"/>
          <w:color w:val="000000"/>
        </w:rPr>
        <w:t xml:space="preserve"> Aanvaarding van de gevolgen van een dopingpraktijk na tenlastelegging en afzien van een hoorzitting</w:t>
      </w:r>
    </w:p>
    <w:p w14:paraId="2088202A" w14:textId="5556C07E" w:rsidR="00295922" w:rsidRDefault="00295922" w:rsidP="00C041F5">
      <w:pPr>
        <w:jc w:val="both"/>
        <w:rPr>
          <w:rFonts w:cstheme="minorHAnsi"/>
          <w:color w:val="000000"/>
        </w:rPr>
      </w:pPr>
      <w:r w:rsidRPr="0041132A">
        <w:rPr>
          <w:rStyle w:val="Kop4Char"/>
        </w:rPr>
        <w:t>II.8.2.1.</w:t>
      </w:r>
      <w:r>
        <w:rPr>
          <w:rFonts w:cstheme="minorHAnsi"/>
          <w:color w:val="000000"/>
        </w:rPr>
        <w:t xml:space="preserve"> De ADO die verantwoordelijk is voor het resultatenbeheer, kan bij de tenlastelegging van een dopingpraktijk</w:t>
      </w:r>
      <w:r w:rsidR="00BF17D2">
        <w:rPr>
          <w:rFonts w:cstheme="minorHAnsi"/>
          <w:color w:val="000000"/>
        </w:rPr>
        <w:t xml:space="preserve"> conform artikel 7 van de Internationale Standaard voor Resultatenbeheer (ISRM) </w:t>
      </w:r>
      <w:r>
        <w:rPr>
          <w:rFonts w:cstheme="minorHAnsi"/>
          <w:color w:val="000000"/>
        </w:rPr>
        <w:t>een sanctievoorstel formuleren dat gebaseerd is op de Code, dit reglement of de op de dopingpraktijk toepasselijke wettelijke of reglementaire bepalingen.</w:t>
      </w:r>
    </w:p>
    <w:p w14:paraId="53CB3DFA" w14:textId="13C4044E" w:rsidR="00671601" w:rsidRDefault="00295922" w:rsidP="00C041F5">
      <w:pPr>
        <w:jc w:val="both"/>
        <w:rPr>
          <w:rFonts w:cstheme="minorHAnsi"/>
          <w:color w:val="000000"/>
        </w:rPr>
      </w:pPr>
      <w:r w:rsidRPr="00030A92">
        <w:rPr>
          <w:rStyle w:val="Kop4Char"/>
        </w:rPr>
        <w:t>II.8.2.2.</w:t>
      </w:r>
      <w:r>
        <w:rPr>
          <w:rFonts w:cstheme="minorHAnsi"/>
          <w:color w:val="000000"/>
        </w:rPr>
        <w:t xml:space="preserve"> Als het formuleren van de tenlastelegging </w:t>
      </w:r>
      <w:r w:rsidR="008C42CE">
        <w:rPr>
          <w:rFonts w:cstheme="minorHAnsi"/>
          <w:color w:val="000000"/>
        </w:rPr>
        <w:t xml:space="preserve">door de ADO </w:t>
      </w:r>
      <w:r>
        <w:rPr>
          <w:rFonts w:cstheme="minorHAnsi"/>
          <w:color w:val="000000"/>
        </w:rPr>
        <w:t xml:space="preserve">wordt gedelegeerd aan de federatie, </w:t>
      </w:r>
      <w:r w:rsidR="00671601">
        <w:rPr>
          <w:rFonts w:cstheme="minorHAnsi"/>
          <w:color w:val="000000"/>
        </w:rPr>
        <w:t xml:space="preserve">dan </w:t>
      </w:r>
      <w:r w:rsidR="003007D5">
        <w:rPr>
          <w:rFonts w:cstheme="minorHAnsi"/>
          <w:color w:val="000000"/>
        </w:rPr>
        <w:t xml:space="preserve">kan de federatie een passend sanctievoorstel voorleggen aan de sporter, alvorens de sporter op te roepen voor een hoorzitting, conform het </w:t>
      </w:r>
      <w:proofErr w:type="spellStart"/>
      <w:r w:rsidR="003007D5">
        <w:rPr>
          <w:rFonts w:cstheme="minorHAnsi"/>
          <w:color w:val="000000"/>
        </w:rPr>
        <w:t>procedureregelement</w:t>
      </w:r>
      <w:proofErr w:type="spellEnd"/>
      <w:r w:rsidR="003007D5">
        <w:rPr>
          <w:rFonts w:cstheme="minorHAnsi"/>
          <w:color w:val="000000"/>
        </w:rPr>
        <w:t xml:space="preserve"> antidoping van het VST</w:t>
      </w:r>
      <w:r w:rsidR="00671601">
        <w:rPr>
          <w:rFonts w:cstheme="minorHAnsi"/>
          <w:color w:val="000000"/>
        </w:rPr>
        <w:t>.</w:t>
      </w:r>
      <w:r w:rsidR="00030A92">
        <w:rPr>
          <w:rFonts w:cstheme="minorHAnsi"/>
          <w:color w:val="000000"/>
        </w:rPr>
        <w:t xml:space="preserve"> De federatie kan voor het bepalen van het sanctievoorstel beroep doen op NADO Vlaanderen, onverminderd de bevoegdheid van NADO Vlaanderen op grond van het Antidopingdecreet voor het formuleren van een sanctievoorstel bij dopingpraktijken waarover NADO Vlaanderen het resultatenbeheer heeft op grond van het Antidopingdecreet of artikel 7 van de Code.</w:t>
      </w:r>
    </w:p>
    <w:p w14:paraId="701DAF14" w14:textId="77777777" w:rsidR="00004487" w:rsidRDefault="005648B6" w:rsidP="00C041F5">
      <w:pPr>
        <w:jc w:val="both"/>
        <w:rPr>
          <w:rFonts w:cstheme="minorHAnsi"/>
        </w:rPr>
      </w:pPr>
      <w:r w:rsidRPr="00030A92">
        <w:rPr>
          <w:rStyle w:val="Kop4Char"/>
        </w:rPr>
        <w:lastRenderedPageBreak/>
        <w:t>II.8.</w:t>
      </w:r>
      <w:r w:rsidR="00295922" w:rsidRPr="00030A92">
        <w:rPr>
          <w:rStyle w:val="Kop4Char"/>
        </w:rPr>
        <w:t>2</w:t>
      </w:r>
      <w:r w:rsidRPr="00030A92">
        <w:rPr>
          <w:rStyle w:val="Kop4Char"/>
        </w:rPr>
        <w:t>.</w:t>
      </w:r>
      <w:r w:rsidR="00BA5CED" w:rsidRPr="00030A92">
        <w:rPr>
          <w:rStyle w:val="Kop4Char"/>
        </w:rPr>
        <w:t>3</w:t>
      </w:r>
      <w:r w:rsidRPr="00030A92">
        <w:rPr>
          <w:rStyle w:val="Kop4Char"/>
        </w:rPr>
        <w:t>.</w:t>
      </w:r>
      <w:r w:rsidRPr="00B8120B">
        <w:rPr>
          <w:rFonts w:cstheme="minorHAnsi"/>
        </w:rPr>
        <w:t xml:space="preserve"> </w:t>
      </w:r>
      <w:r w:rsidR="00004487">
        <w:rPr>
          <w:rFonts w:cstheme="minorHAnsi"/>
        </w:rPr>
        <w:t xml:space="preserve">Aanvaarding van een sanctievoorstel geformuleerd door NADO Vlaanderen in uitvoering van het Antidopingdecreet, onder het resultatenbeheer van NADO Vlaanderen. </w:t>
      </w:r>
    </w:p>
    <w:p w14:paraId="1D294016" w14:textId="0BA911D4" w:rsidR="005648B6" w:rsidRPr="00B8120B" w:rsidRDefault="005648B6" w:rsidP="00C041F5">
      <w:pPr>
        <w:jc w:val="both"/>
        <w:rPr>
          <w:rFonts w:cstheme="minorHAnsi"/>
        </w:rPr>
      </w:pPr>
      <w:r w:rsidRPr="00B8120B">
        <w:rPr>
          <w:rFonts w:cstheme="minorHAnsi"/>
        </w:rPr>
        <w:t>De aanvaarding van de gevolgen van een dopingpraktijk na een gemotiveerd sanctievoorstel van NADO Vlaanderen</w:t>
      </w:r>
    </w:p>
    <w:p w14:paraId="53E870FC" w14:textId="136CA27A" w:rsidR="00BF17D2" w:rsidRPr="00ED6A58" w:rsidRDefault="00BF17D2" w:rsidP="00C041F5">
      <w:pPr>
        <w:ind w:left="708"/>
        <w:jc w:val="both"/>
        <w:rPr>
          <w:rFonts w:cstheme="minorHAnsi"/>
          <w:b/>
          <w:bCs/>
        </w:rPr>
      </w:pPr>
      <w:r w:rsidRPr="00030A92">
        <w:rPr>
          <w:rStyle w:val="Kop5Char"/>
        </w:rPr>
        <w:t>II.8.2.3.1.</w:t>
      </w:r>
      <w:r w:rsidRPr="00ED6A58">
        <w:rPr>
          <w:rFonts w:cstheme="minorHAnsi"/>
        </w:rPr>
        <w:t xml:space="preserve"> Als een sporter na het ontvangen van de kennisgeving van tenlastelegging en gemotiveerd sanctievoorstel van NADO Vlaanderen, akkoord gaat met de voorgestelde gevolgen van de dopingpraktijk of binnen de bij het Antidopingdecreet van 25 mei 2012 en de uitvoeringsbesluiten ervan bepaalde termijn niet reageert en stilzwijgend verzaakt aan het recht om gehoord te worden, wordt het dossier na ontvangst van NADO Vlaanderen overgemaakt aan het VST met het oog op het acteren van de beslissing, volgens</w:t>
      </w:r>
      <w:r w:rsidR="00BE46F3">
        <w:rPr>
          <w:rFonts w:cstheme="minorHAnsi"/>
        </w:rPr>
        <w:t xml:space="preserve"> artikel 36 van</w:t>
      </w:r>
      <w:r w:rsidRPr="00ED6A58">
        <w:rPr>
          <w:rFonts w:cstheme="minorHAnsi"/>
        </w:rPr>
        <w:t xml:space="preserve"> </w:t>
      </w:r>
      <w:r w:rsidRPr="00030A92">
        <w:rPr>
          <w:rFonts w:cstheme="minorHAnsi"/>
        </w:rPr>
        <w:t>het procedurereglement</w:t>
      </w:r>
      <w:r w:rsidR="00392214">
        <w:rPr>
          <w:rFonts w:cstheme="minorHAnsi"/>
          <w:b/>
          <w:bCs/>
        </w:rPr>
        <w:t xml:space="preserve"> </w:t>
      </w:r>
      <w:r w:rsidR="00881649" w:rsidRPr="00030A92">
        <w:rPr>
          <w:rFonts w:cstheme="minorHAnsi"/>
        </w:rPr>
        <w:t>anti</w:t>
      </w:r>
      <w:r w:rsidR="00392214" w:rsidRPr="00030A92">
        <w:rPr>
          <w:rFonts w:cstheme="minorHAnsi"/>
        </w:rPr>
        <w:t>doping van het VST</w:t>
      </w:r>
      <w:r w:rsidRPr="00ED6A58">
        <w:rPr>
          <w:rFonts w:cstheme="minorHAnsi"/>
          <w:b/>
          <w:bCs/>
        </w:rPr>
        <w:t>.</w:t>
      </w:r>
    </w:p>
    <w:p w14:paraId="4E23FD48" w14:textId="6E29B82A" w:rsidR="00BA5CED" w:rsidRPr="00ED6A58" w:rsidRDefault="00BA5CED" w:rsidP="00C041F5">
      <w:pPr>
        <w:ind w:left="708"/>
        <w:jc w:val="both"/>
        <w:rPr>
          <w:rFonts w:cstheme="minorHAnsi"/>
          <w:b/>
          <w:bCs/>
          <w:color w:val="000000"/>
        </w:rPr>
      </w:pPr>
      <w:r w:rsidRPr="00ED6A58">
        <w:rPr>
          <w:rFonts w:cstheme="minorHAnsi"/>
          <w:color w:val="000000"/>
        </w:rPr>
        <w:t xml:space="preserve">Het sanctievoorstel wordt overgemaakt ter bekrachtiging aan </w:t>
      </w:r>
      <w:r w:rsidR="002F1DB0" w:rsidRPr="00ED6A58">
        <w:rPr>
          <w:rFonts w:cstheme="minorHAnsi"/>
          <w:color w:val="000000"/>
        </w:rPr>
        <w:t>de beslissingsinstantie in eerste aanleg</w:t>
      </w:r>
      <w:r w:rsidRPr="00ED6A58">
        <w:rPr>
          <w:rFonts w:cstheme="minorHAnsi"/>
          <w:color w:val="000000"/>
        </w:rPr>
        <w:t>. Tenzij er een gebrek is in de stilzwijgende instemming, neemt de beslissing</w:t>
      </w:r>
      <w:r w:rsidR="002F1DB0" w:rsidRPr="00ED6A58">
        <w:rPr>
          <w:rFonts w:cstheme="minorHAnsi"/>
          <w:color w:val="000000"/>
        </w:rPr>
        <w:t>s</w:t>
      </w:r>
      <w:r w:rsidRPr="00ED6A58">
        <w:rPr>
          <w:rFonts w:cstheme="minorHAnsi"/>
          <w:color w:val="000000"/>
        </w:rPr>
        <w:t>instantie in eerste aanleg het sanctievoorstel onverkort over</w:t>
      </w:r>
      <w:r w:rsidR="00BF17D2" w:rsidRPr="00ED6A58">
        <w:rPr>
          <w:rFonts w:cstheme="minorHAnsi"/>
          <w:color w:val="000000"/>
        </w:rPr>
        <w:t xml:space="preserve"> in een beslissing</w:t>
      </w:r>
      <w:r w:rsidRPr="00ED6A58">
        <w:rPr>
          <w:rFonts w:cstheme="minorHAnsi"/>
          <w:color w:val="000000"/>
        </w:rPr>
        <w:t>.</w:t>
      </w:r>
      <w:r w:rsidR="00BF17D2" w:rsidRPr="00ED6A58">
        <w:rPr>
          <w:rFonts w:cstheme="minorHAnsi"/>
          <w:color w:val="000000"/>
        </w:rPr>
        <w:t xml:space="preserve"> De beslissing wordt ter kennis gebracht conform </w:t>
      </w:r>
      <w:r w:rsidR="00BF17D2" w:rsidRPr="00030A92">
        <w:rPr>
          <w:rFonts w:cstheme="minorHAnsi"/>
          <w:color w:val="000000"/>
        </w:rPr>
        <w:t>het procedurereglement</w:t>
      </w:r>
      <w:r w:rsidR="00392214">
        <w:rPr>
          <w:rFonts w:cstheme="minorHAnsi"/>
          <w:b/>
          <w:bCs/>
          <w:color w:val="000000"/>
        </w:rPr>
        <w:t xml:space="preserve"> </w:t>
      </w:r>
      <w:r w:rsidR="00881649" w:rsidRPr="00030A92">
        <w:rPr>
          <w:rFonts w:cstheme="minorHAnsi"/>
          <w:color w:val="000000"/>
        </w:rPr>
        <w:t>anti</w:t>
      </w:r>
      <w:r w:rsidR="00392214" w:rsidRPr="00030A92">
        <w:rPr>
          <w:rFonts w:cstheme="minorHAnsi"/>
          <w:color w:val="000000"/>
        </w:rPr>
        <w:t>doping van het VST</w:t>
      </w:r>
      <w:r w:rsidR="00BF17D2" w:rsidRPr="00ED6A58">
        <w:rPr>
          <w:rFonts w:cstheme="minorHAnsi"/>
          <w:b/>
          <w:bCs/>
          <w:color w:val="000000"/>
        </w:rPr>
        <w:t>.</w:t>
      </w:r>
    </w:p>
    <w:p w14:paraId="343FDCC6" w14:textId="27180EB0" w:rsidR="00BF17D2" w:rsidRPr="00B8120B" w:rsidRDefault="00BF17D2" w:rsidP="00C041F5">
      <w:pPr>
        <w:ind w:left="708"/>
        <w:jc w:val="both"/>
        <w:rPr>
          <w:rFonts w:cstheme="minorHAnsi"/>
          <w:b/>
          <w:bCs/>
        </w:rPr>
      </w:pPr>
      <w:r w:rsidRPr="00030A92">
        <w:rPr>
          <w:rStyle w:val="Kop5Char"/>
        </w:rPr>
        <w:t>II.8.2.3.2.</w:t>
      </w:r>
      <w:r w:rsidRPr="00B8120B">
        <w:rPr>
          <w:rFonts w:cstheme="minorHAnsi"/>
        </w:rPr>
        <w:t xml:space="preserve"> Als een sporter, na het ontvangen van de kennisgeving van tenlastelegging en gemotiveerd sanctievoorstel van NADO Vlaanderen, niet akkoord gaat met de voorgestelde gevolgen van de dopingpraktijk en zich</w:t>
      </w:r>
      <w:r w:rsidR="00AA7D5A">
        <w:rPr>
          <w:rFonts w:cstheme="minorHAnsi"/>
        </w:rPr>
        <w:t xml:space="preserve"> uitdrukkelijk en tijdig</w:t>
      </w:r>
      <w:r w:rsidRPr="00B8120B">
        <w:rPr>
          <w:rFonts w:cstheme="minorHAnsi"/>
        </w:rPr>
        <w:t xml:space="preserve"> beroept op het </w:t>
      </w:r>
      <w:proofErr w:type="spellStart"/>
      <w:r w:rsidRPr="00B8120B">
        <w:rPr>
          <w:rFonts w:cstheme="minorHAnsi"/>
        </w:rPr>
        <w:t>hoorrecht</w:t>
      </w:r>
      <w:proofErr w:type="spellEnd"/>
      <w:r w:rsidRPr="00B8120B">
        <w:rPr>
          <w:rFonts w:cstheme="minorHAnsi"/>
        </w:rPr>
        <w:t xml:space="preserve">, wordt het dossier na ontvangst van NADO Vlaanderen onverwijld overgemaakt aan het VST met het </w:t>
      </w:r>
      <w:r w:rsidRPr="00AA7D5A">
        <w:rPr>
          <w:rFonts w:cstheme="minorHAnsi"/>
        </w:rPr>
        <w:t xml:space="preserve">oog op het organiseren van een hoorzitting, volgens </w:t>
      </w:r>
      <w:r w:rsidR="004348F3" w:rsidRPr="00AA7D5A">
        <w:rPr>
          <w:rFonts w:cstheme="minorHAnsi"/>
        </w:rPr>
        <w:t xml:space="preserve">artikel 21 tot 33 van </w:t>
      </w:r>
      <w:r w:rsidRPr="00AA7D5A">
        <w:rPr>
          <w:rFonts w:cstheme="minorHAnsi"/>
        </w:rPr>
        <w:t xml:space="preserve">het </w:t>
      </w:r>
      <w:r w:rsidRPr="00030A92">
        <w:rPr>
          <w:rFonts w:cstheme="minorHAnsi"/>
        </w:rPr>
        <w:t>procedurereglement</w:t>
      </w:r>
      <w:r w:rsidR="004348F3" w:rsidRPr="00030A92">
        <w:rPr>
          <w:rFonts w:cstheme="minorHAnsi"/>
        </w:rPr>
        <w:t xml:space="preserve"> </w:t>
      </w:r>
      <w:r w:rsidR="00881649" w:rsidRPr="00030A92">
        <w:rPr>
          <w:rFonts w:cstheme="minorHAnsi"/>
        </w:rPr>
        <w:t>anti</w:t>
      </w:r>
      <w:r w:rsidR="004348F3" w:rsidRPr="00030A92">
        <w:rPr>
          <w:rFonts w:cstheme="minorHAnsi"/>
        </w:rPr>
        <w:t>doping van het VST</w:t>
      </w:r>
      <w:r w:rsidRPr="00B8120B">
        <w:rPr>
          <w:rFonts w:cstheme="minorHAnsi"/>
          <w:b/>
          <w:bCs/>
        </w:rPr>
        <w:t>.</w:t>
      </w:r>
    </w:p>
    <w:p w14:paraId="630C03DB" w14:textId="77777777" w:rsidR="001774BF" w:rsidRDefault="001774BF" w:rsidP="00C041F5">
      <w:pPr>
        <w:jc w:val="both"/>
        <w:rPr>
          <w:rFonts w:cstheme="minorHAnsi"/>
          <w:color w:val="000000"/>
        </w:rPr>
      </w:pPr>
    </w:p>
    <w:p w14:paraId="55BE79B9" w14:textId="100D55AE" w:rsidR="005648B6" w:rsidRPr="004A5BB7" w:rsidRDefault="005648B6" w:rsidP="00EF0648">
      <w:pPr>
        <w:rPr>
          <w:rFonts w:cstheme="minorHAnsi"/>
          <w:color w:val="000000"/>
        </w:rPr>
      </w:pPr>
      <w:r w:rsidRPr="00030A92">
        <w:rPr>
          <w:rStyle w:val="Kop3Char"/>
        </w:rPr>
        <w:t>II.8.3.</w:t>
      </w:r>
      <w:r w:rsidRPr="004A5BB7">
        <w:rPr>
          <w:rFonts w:cstheme="minorHAnsi"/>
          <w:color w:val="000000"/>
        </w:rPr>
        <w:t xml:space="preserve"> Hoorzitting</w:t>
      </w:r>
    </w:p>
    <w:p w14:paraId="3C004CBE" w14:textId="15EC0380" w:rsidR="005648B6" w:rsidRPr="004A5BB7" w:rsidRDefault="005648B6" w:rsidP="00C041F5">
      <w:pPr>
        <w:jc w:val="both"/>
        <w:rPr>
          <w:rFonts w:cstheme="minorHAnsi"/>
          <w:color w:val="000000"/>
        </w:rPr>
      </w:pPr>
      <w:r w:rsidRPr="00030A92">
        <w:rPr>
          <w:rStyle w:val="Kop4Char"/>
        </w:rPr>
        <w:t>II.8.3.</w:t>
      </w:r>
      <w:r w:rsidR="00BA5CED" w:rsidRPr="00030A92">
        <w:rPr>
          <w:rStyle w:val="Kop4Char"/>
        </w:rPr>
        <w:t>1.</w:t>
      </w:r>
      <w:r w:rsidRPr="004A5BB7">
        <w:rPr>
          <w:rFonts w:cstheme="minorHAnsi"/>
          <w:color w:val="000000"/>
        </w:rPr>
        <w:t xml:space="preserve"> Recht op een eerlijke hoorzitting</w:t>
      </w:r>
    </w:p>
    <w:p w14:paraId="1382803F" w14:textId="194660E7" w:rsidR="00EF0648" w:rsidRPr="004A5BB7" w:rsidRDefault="00EF0648" w:rsidP="00C041F5">
      <w:pPr>
        <w:jc w:val="both"/>
        <w:rPr>
          <w:rFonts w:cstheme="minorHAnsi"/>
          <w:color w:val="000000"/>
        </w:rPr>
      </w:pPr>
      <w:r w:rsidRPr="004A5BB7">
        <w:rPr>
          <w:rFonts w:cstheme="minorHAnsi"/>
          <w:color w:val="000000"/>
        </w:rPr>
        <w:t>Een sporter of andere persoon, die ervan wordt beschuldigd een dopingpraktijk te hebben gepleegd, heeft recht op een eerlijke hoorzitting binnen een redelijke termijn voor een eerlijk en operationeel onafhankelijk disciplinair orgaan, dat binnen een redelijke termijn een gemotiveerde beslissing neemt</w:t>
      </w:r>
      <w:r w:rsidR="00FF27AD" w:rsidRPr="004A5BB7">
        <w:rPr>
          <w:rFonts w:cstheme="minorHAnsi"/>
          <w:color w:val="000000"/>
        </w:rPr>
        <w:t>, conform de Internationale Standaard voor Resultatenbeheer van het WADA</w:t>
      </w:r>
      <w:r w:rsidRPr="004A5BB7">
        <w:rPr>
          <w:rFonts w:cstheme="minorHAnsi"/>
          <w:color w:val="000000"/>
        </w:rPr>
        <w:t>.</w:t>
      </w:r>
    </w:p>
    <w:p w14:paraId="6062C22C" w14:textId="2E3188E6" w:rsidR="00B93529" w:rsidRPr="00B8120B" w:rsidRDefault="00B93529" w:rsidP="00C041F5">
      <w:pPr>
        <w:jc w:val="both"/>
        <w:rPr>
          <w:rFonts w:cstheme="minorHAnsi"/>
          <w:color w:val="000000"/>
        </w:rPr>
      </w:pPr>
      <w:r w:rsidRPr="00B8120B">
        <w:rPr>
          <w:rFonts w:cstheme="minorHAnsi"/>
          <w:color w:val="000000"/>
        </w:rPr>
        <w:t xml:space="preserve">De federatie geeft delegatie aan het Vlaams Sporttribunaal </w:t>
      </w:r>
      <w:r w:rsidR="00C96D7A">
        <w:rPr>
          <w:rFonts w:cstheme="minorHAnsi"/>
          <w:color w:val="000000"/>
        </w:rPr>
        <w:t>(</w:t>
      </w:r>
      <w:r w:rsidRPr="00B8120B">
        <w:rPr>
          <w:rFonts w:cstheme="minorHAnsi"/>
          <w:color w:val="000000"/>
        </w:rPr>
        <w:t>VST</w:t>
      </w:r>
      <w:r w:rsidR="00C96D7A">
        <w:rPr>
          <w:rFonts w:cstheme="minorHAnsi"/>
          <w:color w:val="000000"/>
        </w:rPr>
        <w:t>)</w:t>
      </w:r>
      <w:r w:rsidRPr="00B8120B">
        <w:rPr>
          <w:rFonts w:cstheme="minorHAnsi"/>
          <w:color w:val="000000"/>
        </w:rPr>
        <w:t xml:space="preserve"> als </w:t>
      </w:r>
      <w:proofErr w:type="spellStart"/>
      <w:r w:rsidRPr="00B8120B">
        <w:rPr>
          <w:rFonts w:cstheme="minorHAnsi"/>
          <w:color w:val="000000"/>
        </w:rPr>
        <w:t>hoorinstantie</w:t>
      </w:r>
      <w:proofErr w:type="spellEnd"/>
      <w:r w:rsidRPr="00B8120B">
        <w:rPr>
          <w:rFonts w:cstheme="minorHAnsi"/>
          <w:color w:val="000000"/>
        </w:rPr>
        <w:t xml:space="preserve"> in eerste aanleg en in graad van beroep inzake de disciplinaire afhandeling van dopingpraktijken. Het </w:t>
      </w:r>
      <w:r w:rsidRPr="00B8120B">
        <w:rPr>
          <w:rFonts w:cstheme="minorHAnsi"/>
          <w:b/>
          <w:bCs/>
          <w:color w:val="000000"/>
        </w:rPr>
        <w:t>procedurereglement Vlaamse Sporttribunaal Antidoping</w:t>
      </w:r>
      <w:r w:rsidRPr="00B8120B">
        <w:rPr>
          <w:rFonts w:cstheme="minorHAnsi"/>
          <w:color w:val="000000"/>
        </w:rPr>
        <w:t xml:space="preserve"> is als afzonderlijk reglement van toepassing en is op geen enkele wijze ondergeschikt aan onderhavig antidopingreglement.</w:t>
      </w:r>
    </w:p>
    <w:p w14:paraId="0D3284AA" w14:textId="6618268D" w:rsidR="00BF17D2" w:rsidRPr="004A5BB7" w:rsidRDefault="00BF17D2" w:rsidP="00C041F5">
      <w:pPr>
        <w:jc w:val="both"/>
        <w:rPr>
          <w:rFonts w:cstheme="minorHAnsi"/>
          <w:color w:val="000000"/>
        </w:rPr>
      </w:pPr>
    </w:p>
    <w:p w14:paraId="6544A2E0" w14:textId="055D0E3E" w:rsidR="00BA5CED" w:rsidRPr="00B8120B" w:rsidRDefault="00BA5CED" w:rsidP="00C041F5">
      <w:pPr>
        <w:jc w:val="both"/>
        <w:rPr>
          <w:rFonts w:cstheme="minorHAnsi"/>
          <w:color w:val="000000"/>
        </w:rPr>
      </w:pPr>
      <w:r w:rsidRPr="00030A92">
        <w:rPr>
          <w:rStyle w:val="Kop4Char"/>
        </w:rPr>
        <w:t>II.8.3.2.</w:t>
      </w:r>
      <w:r w:rsidRPr="00B8120B">
        <w:rPr>
          <w:rFonts w:cstheme="minorHAnsi"/>
          <w:color w:val="000000"/>
        </w:rPr>
        <w:t xml:space="preserve"> Beslis</w:t>
      </w:r>
      <w:r w:rsidR="009C0D1A" w:rsidRPr="00B8120B">
        <w:rPr>
          <w:rFonts w:cstheme="minorHAnsi"/>
          <w:color w:val="000000"/>
        </w:rPr>
        <w:t>s</w:t>
      </w:r>
      <w:r w:rsidRPr="00B8120B">
        <w:rPr>
          <w:rFonts w:cstheme="minorHAnsi"/>
          <w:color w:val="000000"/>
        </w:rPr>
        <w:t>ing</w:t>
      </w:r>
      <w:r w:rsidR="009C0D1A" w:rsidRPr="00B8120B">
        <w:rPr>
          <w:rFonts w:cstheme="minorHAnsi"/>
          <w:color w:val="000000"/>
        </w:rPr>
        <w:t>s</w:t>
      </w:r>
      <w:r w:rsidRPr="00B8120B">
        <w:rPr>
          <w:rFonts w:cstheme="minorHAnsi"/>
          <w:color w:val="000000"/>
        </w:rPr>
        <w:t xml:space="preserve">instantie en </w:t>
      </w:r>
      <w:proofErr w:type="spellStart"/>
      <w:r w:rsidRPr="00B8120B">
        <w:rPr>
          <w:rFonts w:cstheme="minorHAnsi"/>
          <w:color w:val="000000"/>
        </w:rPr>
        <w:t>hoorinstantie</w:t>
      </w:r>
      <w:proofErr w:type="spellEnd"/>
      <w:r w:rsidRPr="00B8120B">
        <w:rPr>
          <w:rFonts w:cstheme="minorHAnsi"/>
          <w:color w:val="000000"/>
        </w:rPr>
        <w:t xml:space="preserve"> in eerste aanleg</w:t>
      </w:r>
    </w:p>
    <w:p w14:paraId="7983388A" w14:textId="08064F52" w:rsidR="00692894" w:rsidRPr="004A5BB7" w:rsidRDefault="00692894" w:rsidP="00C041F5">
      <w:pPr>
        <w:jc w:val="both"/>
        <w:rPr>
          <w:rFonts w:cstheme="minorHAnsi"/>
        </w:rPr>
      </w:pPr>
      <w:r w:rsidRPr="004A5BB7">
        <w:rPr>
          <w:rFonts w:cstheme="minorHAnsi"/>
        </w:rPr>
        <w:t xml:space="preserve">De </w:t>
      </w:r>
      <w:r w:rsidR="00D57BF5">
        <w:rPr>
          <w:rFonts w:cstheme="minorHAnsi"/>
        </w:rPr>
        <w:t>f</w:t>
      </w:r>
      <w:r w:rsidRPr="004A5BB7">
        <w:rPr>
          <w:rFonts w:cstheme="minorHAnsi"/>
        </w:rPr>
        <w:t xml:space="preserve">ederatie delegeert de verantwoordelijkheden die op grond van artikel 24 van het Antidopingdecreet aan de federatie zijn </w:t>
      </w:r>
      <w:r w:rsidR="00BF4B61" w:rsidRPr="004A5BB7">
        <w:rPr>
          <w:rFonts w:cstheme="minorHAnsi"/>
        </w:rPr>
        <w:t>opgelegd</w:t>
      </w:r>
      <w:r w:rsidRPr="004A5BB7">
        <w:rPr>
          <w:rFonts w:cstheme="minorHAnsi"/>
        </w:rPr>
        <w:t>, bij lastgeving aan het V</w:t>
      </w:r>
      <w:r w:rsidR="00BF4B61" w:rsidRPr="004A5BB7">
        <w:rPr>
          <w:rFonts w:cstheme="minorHAnsi"/>
        </w:rPr>
        <w:t xml:space="preserve">laams </w:t>
      </w:r>
      <w:r w:rsidRPr="004A5BB7">
        <w:rPr>
          <w:rFonts w:cstheme="minorHAnsi"/>
        </w:rPr>
        <w:t>S</w:t>
      </w:r>
      <w:r w:rsidR="00BF4B61" w:rsidRPr="004A5BB7">
        <w:rPr>
          <w:rFonts w:cstheme="minorHAnsi"/>
        </w:rPr>
        <w:t>porttribunaal</w:t>
      </w:r>
      <w:r w:rsidRPr="004A5BB7">
        <w:rPr>
          <w:rFonts w:cstheme="minorHAnsi"/>
        </w:rPr>
        <w:t xml:space="preserve"> dat optreedt als eerlijke, onpartijdige en operationeel onafhankelijke </w:t>
      </w:r>
      <w:proofErr w:type="spellStart"/>
      <w:r w:rsidRPr="004A5BB7">
        <w:rPr>
          <w:rFonts w:cstheme="minorHAnsi"/>
        </w:rPr>
        <w:t>hoorinstantie</w:t>
      </w:r>
      <w:proofErr w:type="spellEnd"/>
      <w:r w:rsidRPr="004A5BB7">
        <w:rPr>
          <w:rFonts w:cstheme="minorHAnsi"/>
        </w:rPr>
        <w:t xml:space="preserve"> en </w:t>
      </w:r>
      <w:r w:rsidR="00D57BF5" w:rsidRPr="004A5BB7">
        <w:rPr>
          <w:rFonts w:cstheme="minorHAnsi"/>
        </w:rPr>
        <w:t>beslissingsinstantie</w:t>
      </w:r>
      <w:r w:rsidRPr="004A5BB7">
        <w:rPr>
          <w:rFonts w:cstheme="minorHAnsi"/>
        </w:rPr>
        <w:t xml:space="preserve"> voor het opleggen van gevolgen van dopingpraktijken die aanhangig gemaakt zijn door NADO Vlaanderen of de federatie.</w:t>
      </w:r>
    </w:p>
    <w:p w14:paraId="13BC4D94" w14:textId="77777777" w:rsidR="004A497C" w:rsidRPr="00B8120B" w:rsidRDefault="004A497C" w:rsidP="00C041F5">
      <w:pPr>
        <w:jc w:val="both"/>
        <w:rPr>
          <w:rFonts w:cstheme="minorHAnsi"/>
          <w:color w:val="000000"/>
        </w:rPr>
      </w:pPr>
    </w:p>
    <w:p w14:paraId="4EAFC2BB" w14:textId="3547DB3C" w:rsidR="00015C3D" w:rsidRDefault="00A71597" w:rsidP="00C041F5">
      <w:pPr>
        <w:jc w:val="both"/>
        <w:rPr>
          <w:rFonts w:cstheme="minorHAnsi"/>
          <w:color w:val="000000"/>
          <w:highlight w:val="cyan"/>
        </w:rPr>
      </w:pPr>
      <w:r w:rsidRPr="00030A92">
        <w:rPr>
          <w:rStyle w:val="Kop4Char"/>
        </w:rPr>
        <w:lastRenderedPageBreak/>
        <w:t>II.8.3.3.</w:t>
      </w:r>
      <w:r w:rsidRPr="00B8120B">
        <w:rPr>
          <w:rFonts w:cstheme="minorHAnsi"/>
          <w:color w:val="000000"/>
        </w:rPr>
        <w:t xml:space="preserve"> Beroep tegen beslissingen en beroepsinstantie</w:t>
      </w:r>
    </w:p>
    <w:p w14:paraId="6E67F03C" w14:textId="42F6AF8D" w:rsidR="00015C3D" w:rsidRPr="00FF27AD" w:rsidRDefault="00015C3D" w:rsidP="00C041F5">
      <w:pPr>
        <w:jc w:val="both"/>
        <w:rPr>
          <w:rFonts w:cstheme="minorHAnsi"/>
        </w:rPr>
      </w:pPr>
      <w:r w:rsidRPr="00FF27AD">
        <w:rPr>
          <w:rFonts w:cstheme="minorHAnsi"/>
        </w:rPr>
        <w:t xml:space="preserve">De </w:t>
      </w:r>
      <w:r w:rsidR="00B52B91">
        <w:rPr>
          <w:rFonts w:cstheme="minorHAnsi"/>
        </w:rPr>
        <w:t>f</w:t>
      </w:r>
      <w:r w:rsidRPr="00FF27AD">
        <w:rPr>
          <w:rFonts w:cstheme="minorHAnsi"/>
        </w:rPr>
        <w:t>ederatie delegeert de verantwoordelijkheden die op grond van artikel 24</w:t>
      </w:r>
      <w:r>
        <w:rPr>
          <w:rFonts w:cstheme="minorHAnsi"/>
        </w:rPr>
        <w:t xml:space="preserve">/1 </w:t>
      </w:r>
      <w:r w:rsidRPr="00FF27AD">
        <w:rPr>
          <w:rFonts w:cstheme="minorHAnsi"/>
        </w:rPr>
        <w:t xml:space="preserve">van het Antidopingdecreet aan de federatie zijn </w:t>
      </w:r>
      <w:r>
        <w:rPr>
          <w:rFonts w:cstheme="minorHAnsi"/>
        </w:rPr>
        <w:t>opgelegd</w:t>
      </w:r>
      <w:r w:rsidRPr="00FF27AD">
        <w:rPr>
          <w:rFonts w:cstheme="minorHAnsi"/>
        </w:rPr>
        <w:t>, bij lastgeving aan het V</w:t>
      </w:r>
      <w:r>
        <w:rPr>
          <w:rFonts w:cstheme="minorHAnsi"/>
        </w:rPr>
        <w:t xml:space="preserve">laams </w:t>
      </w:r>
      <w:r w:rsidRPr="00FF27AD">
        <w:rPr>
          <w:rFonts w:cstheme="minorHAnsi"/>
        </w:rPr>
        <w:t>S</w:t>
      </w:r>
      <w:r>
        <w:rPr>
          <w:rFonts w:cstheme="minorHAnsi"/>
        </w:rPr>
        <w:t>porttribunaal</w:t>
      </w:r>
      <w:r w:rsidRPr="00FF27AD">
        <w:rPr>
          <w:rFonts w:cstheme="minorHAnsi"/>
        </w:rPr>
        <w:t xml:space="preserve"> dat optreedt als eerlijke, onpartijdige en </w:t>
      </w:r>
      <w:r>
        <w:rPr>
          <w:rFonts w:cstheme="minorHAnsi"/>
        </w:rPr>
        <w:t xml:space="preserve">institutioneel </w:t>
      </w:r>
      <w:r w:rsidRPr="00FF27AD">
        <w:rPr>
          <w:rFonts w:cstheme="minorHAnsi"/>
        </w:rPr>
        <w:t xml:space="preserve">onafhankelijke </w:t>
      </w:r>
      <w:proofErr w:type="spellStart"/>
      <w:r w:rsidRPr="00FF27AD">
        <w:rPr>
          <w:rFonts w:cstheme="minorHAnsi"/>
        </w:rPr>
        <w:t>hoorinstantie</w:t>
      </w:r>
      <w:proofErr w:type="spellEnd"/>
      <w:r>
        <w:rPr>
          <w:rFonts w:cstheme="minorHAnsi"/>
        </w:rPr>
        <w:t xml:space="preserve"> en </w:t>
      </w:r>
      <w:r w:rsidR="00B52B91">
        <w:rPr>
          <w:rFonts w:cstheme="minorHAnsi"/>
        </w:rPr>
        <w:t>beslissingsinstantie</w:t>
      </w:r>
      <w:r>
        <w:rPr>
          <w:rFonts w:cstheme="minorHAnsi"/>
        </w:rPr>
        <w:t xml:space="preserve"> voor het behandelen van beroep tegen beslissingen in het kader van dit reglement en de </w:t>
      </w:r>
      <w:r w:rsidR="00B93529">
        <w:rPr>
          <w:rFonts w:cstheme="minorHAnsi"/>
        </w:rPr>
        <w:t>beslissingen die op grond van artikel 24/1 van het Antidopingdecreet voor beroep vatbaar zijn</w:t>
      </w:r>
      <w:r w:rsidRPr="00FF27AD">
        <w:rPr>
          <w:rFonts w:cstheme="minorHAnsi"/>
        </w:rPr>
        <w:t>.</w:t>
      </w:r>
    </w:p>
    <w:p w14:paraId="247825E9" w14:textId="3918D4FC" w:rsidR="00015C3D" w:rsidRPr="00B8120B" w:rsidRDefault="00015C3D" w:rsidP="00C041F5">
      <w:pPr>
        <w:jc w:val="both"/>
        <w:rPr>
          <w:rFonts w:cstheme="minorHAnsi"/>
          <w:color w:val="000000"/>
        </w:rPr>
      </w:pPr>
      <w:r w:rsidRPr="00B8120B">
        <w:rPr>
          <w:rFonts w:cstheme="minorHAnsi"/>
          <w:color w:val="000000"/>
        </w:rPr>
        <w:t xml:space="preserve">De federatie geeft delegatie aan het Vlaams Sporttribunaal </w:t>
      </w:r>
      <w:r w:rsidR="002A7208">
        <w:rPr>
          <w:rFonts w:cstheme="minorHAnsi"/>
          <w:color w:val="000000"/>
        </w:rPr>
        <w:t>(</w:t>
      </w:r>
      <w:r w:rsidRPr="00B8120B">
        <w:rPr>
          <w:rFonts w:cstheme="minorHAnsi"/>
          <w:color w:val="000000"/>
        </w:rPr>
        <w:t>VST</w:t>
      </w:r>
      <w:r w:rsidR="002A7208">
        <w:rPr>
          <w:rFonts w:cstheme="minorHAnsi"/>
          <w:color w:val="000000"/>
        </w:rPr>
        <w:t>)</w:t>
      </w:r>
      <w:r w:rsidRPr="00B8120B">
        <w:rPr>
          <w:rFonts w:cstheme="minorHAnsi"/>
          <w:color w:val="000000"/>
        </w:rPr>
        <w:t xml:space="preserve"> als </w:t>
      </w:r>
      <w:proofErr w:type="spellStart"/>
      <w:r w:rsidRPr="00B8120B">
        <w:rPr>
          <w:rFonts w:cstheme="minorHAnsi"/>
          <w:color w:val="000000"/>
        </w:rPr>
        <w:t>hoorinstantie</w:t>
      </w:r>
      <w:proofErr w:type="spellEnd"/>
      <w:r w:rsidRPr="00B8120B">
        <w:rPr>
          <w:rFonts w:cstheme="minorHAnsi"/>
          <w:color w:val="000000"/>
        </w:rPr>
        <w:t xml:space="preserve"> in eerste aanleg en in graad van beroep inzake de disciplinaire afhandeling van dopingpraktijken. Het </w:t>
      </w:r>
      <w:r w:rsidRPr="00030A92">
        <w:rPr>
          <w:rFonts w:cstheme="minorHAnsi"/>
          <w:color w:val="000000"/>
        </w:rPr>
        <w:t>procedurereglement Vlaamse Sporttribunaal Antidoping</w:t>
      </w:r>
      <w:r w:rsidRPr="00C52755">
        <w:rPr>
          <w:rFonts w:cstheme="minorHAnsi"/>
          <w:color w:val="000000"/>
        </w:rPr>
        <w:t xml:space="preserve"> is als afzonderlijk regle</w:t>
      </w:r>
      <w:r w:rsidRPr="00B8120B">
        <w:rPr>
          <w:rFonts w:cstheme="minorHAnsi"/>
          <w:color w:val="000000"/>
        </w:rPr>
        <w:t>ment van toepassing en is op geen enkele wijze ondergeschikt aan onderhavig antidopingreglement.</w:t>
      </w:r>
    </w:p>
    <w:p w14:paraId="05AD0543" w14:textId="77777777" w:rsidR="00015C3D" w:rsidRPr="00B8120B" w:rsidRDefault="00015C3D" w:rsidP="00C041F5">
      <w:pPr>
        <w:jc w:val="both"/>
        <w:rPr>
          <w:rFonts w:cstheme="minorHAnsi"/>
          <w:color w:val="000000"/>
        </w:rPr>
      </w:pPr>
    </w:p>
    <w:p w14:paraId="230510C6" w14:textId="0848D1ED" w:rsidR="00A953F8" w:rsidRPr="00B8120B" w:rsidRDefault="00B93529" w:rsidP="00C041F5">
      <w:pPr>
        <w:jc w:val="both"/>
        <w:rPr>
          <w:rFonts w:cstheme="minorHAnsi"/>
          <w:color w:val="000000"/>
        </w:rPr>
      </w:pPr>
      <w:r w:rsidRPr="00030A92">
        <w:rPr>
          <w:rStyle w:val="Kop3Char"/>
        </w:rPr>
        <w:t>II.</w:t>
      </w:r>
      <w:r w:rsidR="000B7370" w:rsidRPr="00030A92">
        <w:rPr>
          <w:rStyle w:val="Kop3Char"/>
        </w:rPr>
        <w:t>8.</w:t>
      </w:r>
      <w:r w:rsidRPr="00030A92">
        <w:rPr>
          <w:rStyle w:val="Kop3Char"/>
        </w:rPr>
        <w:t>4.</w:t>
      </w:r>
      <w:r w:rsidRPr="00B8120B">
        <w:rPr>
          <w:rFonts w:cstheme="minorHAnsi"/>
          <w:color w:val="000000"/>
        </w:rPr>
        <w:t xml:space="preserve"> </w:t>
      </w:r>
      <w:r w:rsidR="00A953F8" w:rsidRPr="00B8120B">
        <w:rPr>
          <w:rFonts w:cstheme="minorHAnsi"/>
          <w:color w:val="000000"/>
        </w:rPr>
        <w:t xml:space="preserve">Mededeling van beslissingen </w:t>
      </w:r>
      <w:r w:rsidRPr="00B8120B">
        <w:rPr>
          <w:rFonts w:eastAsia="Wingdings" w:cstheme="minorHAnsi"/>
          <w:color w:val="000000"/>
        </w:rPr>
        <w:t>in uitvoering van dit reglement</w:t>
      </w:r>
    </w:p>
    <w:p w14:paraId="57D5DBF6" w14:textId="4CBB83B0" w:rsidR="00AA7D5A" w:rsidRDefault="00AA7D5A" w:rsidP="00C041F5">
      <w:pPr>
        <w:jc w:val="both"/>
        <w:rPr>
          <w:rFonts w:cstheme="minorHAnsi"/>
          <w:color w:val="000000"/>
        </w:rPr>
      </w:pPr>
      <w:r>
        <w:rPr>
          <w:rFonts w:cstheme="minorHAnsi"/>
          <w:color w:val="000000"/>
        </w:rPr>
        <w:t>De federatie is gehouden elke beslissing die genomen is in uitvoering van dit reglement, mee te delen aan de sporter of andere persoon op wie de beslissing rechtstreeks betrekking heeft.</w:t>
      </w:r>
    </w:p>
    <w:p w14:paraId="65CF480A" w14:textId="3C9F4ABD" w:rsidR="00BF17D2" w:rsidRPr="00B8120B" w:rsidRDefault="005A403B" w:rsidP="00C041F5">
      <w:pPr>
        <w:jc w:val="both"/>
        <w:rPr>
          <w:rFonts w:cstheme="minorHAnsi"/>
          <w:color w:val="000000"/>
        </w:rPr>
      </w:pPr>
      <w:r w:rsidRPr="00B8120B">
        <w:rPr>
          <w:rFonts w:cstheme="minorHAnsi"/>
          <w:color w:val="000000"/>
        </w:rPr>
        <w:t xml:space="preserve">Niettegenstaande enige bepaling in </w:t>
      </w:r>
      <w:r w:rsidRPr="00030A92">
        <w:rPr>
          <w:rFonts w:cstheme="minorHAnsi"/>
          <w:color w:val="000000"/>
        </w:rPr>
        <w:t>het procedurereglement</w:t>
      </w:r>
      <w:r w:rsidRPr="00C52755">
        <w:rPr>
          <w:rFonts w:cstheme="minorHAnsi"/>
          <w:color w:val="000000"/>
        </w:rPr>
        <w:t xml:space="preserve"> </w:t>
      </w:r>
      <w:r w:rsidR="00416707" w:rsidRPr="00C52755">
        <w:rPr>
          <w:rFonts w:cstheme="minorHAnsi"/>
          <w:color w:val="000000"/>
        </w:rPr>
        <w:t>antidoping</w:t>
      </w:r>
      <w:r w:rsidR="00416707">
        <w:rPr>
          <w:rFonts w:cstheme="minorHAnsi"/>
          <w:color w:val="000000"/>
        </w:rPr>
        <w:t xml:space="preserve"> </w:t>
      </w:r>
      <w:r w:rsidRPr="00B8120B">
        <w:rPr>
          <w:rFonts w:cstheme="minorHAnsi"/>
          <w:color w:val="000000"/>
        </w:rPr>
        <w:t>deelt de federatie e</w:t>
      </w:r>
      <w:r w:rsidR="00A953F8" w:rsidRPr="00B8120B">
        <w:rPr>
          <w:rFonts w:cstheme="minorHAnsi"/>
          <w:color w:val="000000"/>
        </w:rPr>
        <w:t xml:space="preserve">lke beslissing die genomen </w:t>
      </w:r>
      <w:r w:rsidR="00B93529" w:rsidRPr="00B8120B">
        <w:rPr>
          <w:rFonts w:cstheme="minorHAnsi"/>
          <w:color w:val="000000"/>
        </w:rPr>
        <w:t xml:space="preserve">wordt in uitvoering van dit reglement </w:t>
      </w:r>
      <w:r w:rsidR="00A953F8" w:rsidRPr="00B8120B">
        <w:rPr>
          <w:rFonts w:cstheme="minorHAnsi"/>
          <w:color w:val="000000"/>
        </w:rPr>
        <w:t xml:space="preserve">binnen </w:t>
      </w:r>
      <w:r w:rsidR="00B93529" w:rsidRPr="00B8120B">
        <w:rPr>
          <w:rFonts w:cstheme="minorHAnsi"/>
          <w:color w:val="000000"/>
        </w:rPr>
        <w:t xml:space="preserve">een termijn van </w:t>
      </w:r>
      <w:r w:rsidR="00A953F8" w:rsidRPr="00B8120B">
        <w:rPr>
          <w:rFonts w:cstheme="minorHAnsi"/>
          <w:color w:val="000000"/>
        </w:rPr>
        <w:t>vijf werkdagen mee aan NADO Vlaanderen.</w:t>
      </w:r>
      <w:r w:rsidR="00C264F6" w:rsidRPr="00B8120B">
        <w:rPr>
          <w:rFonts w:cstheme="minorHAnsi"/>
          <w:color w:val="000000"/>
        </w:rPr>
        <w:t xml:space="preserve"> </w:t>
      </w:r>
      <w:r w:rsidR="00A953F8" w:rsidRPr="00B8120B">
        <w:rPr>
          <w:rFonts w:cstheme="minorHAnsi"/>
          <w:color w:val="000000"/>
        </w:rPr>
        <w:t xml:space="preserve">NADO Vlaanderen brengt </w:t>
      </w:r>
      <w:r w:rsidR="00B93529" w:rsidRPr="00B8120B">
        <w:rPr>
          <w:rFonts w:cstheme="minorHAnsi"/>
          <w:color w:val="000000"/>
        </w:rPr>
        <w:t xml:space="preserve">conform het Antidopingdecreet de partijen en instanties </w:t>
      </w:r>
      <w:r w:rsidRPr="00B8120B">
        <w:rPr>
          <w:rFonts w:cstheme="minorHAnsi"/>
          <w:color w:val="000000"/>
        </w:rPr>
        <w:t>ter kennis van de beslissingen en is als ondertekenaar van de Code gehouden de verplichtingen inzake kennis</w:t>
      </w:r>
      <w:r w:rsidR="000B7370" w:rsidRPr="00B8120B">
        <w:rPr>
          <w:rFonts w:cstheme="minorHAnsi"/>
          <w:color w:val="000000"/>
        </w:rPr>
        <w:t>geving uit te voeren</w:t>
      </w:r>
      <w:r w:rsidR="00A953F8" w:rsidRPr="00B8120B">
        <w:rPr>
          <w:rFonts w:cstheme="minorHAnsi"/>
          <w:color w:val="000000"/>
        </w:rPr>
        <w:t>.</w:t>
      </w:r>
    </w:p>
    <w:p w14:paraId="4FB17D67" w14:textId="22560C79" w:rsidR="00BF17D2" w:rsidRPr="00B8120B" w:rsidRDefault="00BF17D2" w:rsidP="00C041F5">
      <w:pPr>
        <w:jc w:val="both"/>
        <w:rPr>
          <w:rFonts w:cstheme="minorHAnsi"/>
        </w:rPr>
      </w:pPr>
      <w:r w:rsidRPr="00B8120B">
        <w:rPr>
          <w:rFonts w:cstheme="minorHAnsi"/>
          <w:color w:val="000000"/>
        </w:rPr>
        <w:t>Als een aangesloten federatie enige kennisgeving van de beslissing heeft gedaan aan een of meerdere van de partijen, vermeld in het eerste lid, bevestigt de federatie die kennisgeving aan NADO Vlaanderen. In dat geval geldt de kennisgeving die de federatie heeft gedaan als officiële kennisgeving aan de partij in kwestie voor het berekenen van de beroepstermijn.</w:t>
      </w:r>
    </w:p>
    <w:p w14:paraId="416165E5" w14:textId="77777777" w:rsidR="00BF17D2" w:rsidRDefault="00BF17D2" w:rsidP="00C041F5">
      <w:pPr>
        <w:jc w:val="both"/>
        <w:rPr>
          <w:rFonts w:cstheme="minorHAnsi"/>
          <w:color w:val="000000"/>
        </w:rPr>
      </w:pPr>
    </w:p>
    <w:p w14:paraId="7D3A5368" w14:textId="6C651672" w:rsidR="00BF17D2" w:rsidRDefault="00BF17D2" w:rsidP="00C041F5">
      <w:pPr>
        <w:jc w:val="both"/>
        <w:rPr>
          <w:rFonts w:cstheme="minorHAnsi"/>
          <w:color w:val="000000"/>
        </w:rPr>
      </w:pPr>
      <w:r w:rsidRPr="00030A92">
        <w:rPr>
          <w:rStyle w:val="Kop3Char"/>
        </w:rPr>
        <w:t>II.</w:t>
      </w:r>
      <w:r w:rsidR="000B7370" w:rsidRPr="00030A92">
        <w:rPr>
          <w:rStyle w:val="Kop3Char"/>
        </w:rPr>
        <w:t>8.5</w:t>
      </w:r>
      <w:r w:rsidRPr="00030A92">
        <w:rPr>
          <w:rStyle w:val="Kop3Char"/>
        </w:rPr>
        <w:t>.</w:t>
      </w:r>
      <w:r>
        <w:rPr>
          <w:rFonts w:cstheme="minorHAnsi"/>
          <w:color w:val="000000"/>
        </w:rPr>
        <w:t xml:space="preserve"> Rechtstreekse behandeling voor het TAS</w:t>
      </w:r>
    </w:p>
    <w:p w14:paraId="46C679AB" w14:textId="015D8EC2" w:rsidR="00BF17D2" w:rsidRPr="002F1DB0" w:rsidRDefault="00BF17D2" w:rsidP="00C041F5">
      <w:pPr>
        <w:jc w:val="both"/>
        <w:rPr>
          <w:rFonts w:cstheme="minorHAnsi"/>
          <w:color w:val="000000"/>
        </w:rPr>
      </w:pPr>
      <w:r w:rsidRPr="002F1DB0">
        <w:rPr>
          <w:rFonts w:cstheme="minorHAnsi"/>
          <w:color w:val="000000"/>
        </w:rPr>
        <w:t>Met het akkoord van de sporter of andere persoon in kwestie, van NADO Vlaanderen en van het WADA kunnen mogelijke dopingpraktijken die betrekking hebben op internationale of nationale elitesporters of andere personen onmiddellijk gehoord worden door het TAS in een enige aanleg overeenkomstig artikel 8.5 van de Code, zonder voorafgaande disciplinaire procedure op nationaal niveau.</w:t>
      </w:r>
    </w:p>
    <w:p w14:paraId="0EFAFD27" w14:textId="4485B21A" w:rsidR="00BF17D2" w:rsidRDefault="00BF17D2" w:rsidP="00C041F5">
      <w:pPr>
        <w:jc w:val="both"/>
        <w:rPr>
          <w:rFonts w:cstheme="minorHAnsi"/>
          <w:color w:val="000000"/>
        </w:rPr>
      </w:pPr>
      <w:r w:rsidRPr="002F1DB0">
        <w:rPr>
          <w:rFonts w:cstheme="minorHAnsi"/>
          <w:color w:val="000000"/>
        </w:rPr>
        <w:t>Als geen beslissing is genomen over het al dan niet aanwezig zijn van een dopingpraktijk binnen een redelijke termijn die door het WADA is bepaald, kan het WADA de zaak rechtstreeks aanhangig maken bij het TAS, waarbij de zaak behandeld wordt alsof er een beslissing is genomen dat er geen dopingpraktijk is begaan. Als het TAS daarbij beslist dat een dopingpraktijk aanwezig was en het WADA terecht de zaak aanhangig heeft gemaakt bij het TAS, dan kan het WADA de kosten van de procedure verhalen op NADO Vlaanderen.</w:t>
      </w:r>
    </w:p>
    <w:p w14:paraId="580E5C9F" w14:textId="77777777" w:rsidR="00BF17D2" w:rsidRDefault="00BF17D2" w:rsidP="00C041F5">
      <w:pPr>
        <w:jc w:val="both"/>
        <w:rPr>
          <w:rFonts w:cstheme="minorHAnsi"/>
          <w:color w:val="000000"/>
        </w:rPr>
      </w:pPr>
    </w:p>
    <w:p w14:paraId="07E14F87" w14:textId="0F52C0D5" w:rsidR="0085555D" w:rsidRPr="00F055C7" w:rsidRDefault="000B1E70" w:rsidP="00C041F5">
      <w:pPr>
        <w:pStyle w:val="Kop2"/>
        <w:jc w:val="both"/>
      </w:pPr>
      <w:bookmarkStart w:id="17" w:name="_Toc170204254"/>
      <w:r>
        <w:t>A</w:t>
      </w:r>
      <w:r w:rsidR="00274D89">
        <w:t xml:space="preserve">utomatische </w:t>
      </w:r>
      <w:r w:rsidR="0085555D">
        <w:t>diskwalificatie</w:t>
      </w:r>
      <w:r w:rsidR="00F055C7">
        <w:t xml:space="preserve"> van individuele resultaten</w:t>
      </w:r>
      <w:r w:rsidR="004A5BB7">
        <w:t xml:space="preserve"> bij vaststelling van dopingpraktijken</w:t>
      </w:r>
      <w:r w:rsidR="005A1DA4">
        <w:t xml:space="preserve"> binnen wedstrijdverband</w:t>
      </w:r>
      <w:bookmarkEnd w:id="17"/>
    </w:p>
    <w:p w14:paraId="2791130C" w14:textId="77777777" w:rsidR="00274D89" w:rsidRDefault="00274D89" w:rsidP="00C041F5">
      <w:pPr>
        <w:jc w:val="both"/>
        <w:rPr>
          <w:rFonts w:cstheme="minorHAnsi"/>
        </w:rPr>
      </w:pPr>
      <w:r w:rsidRPr="002D4559">
        <w:rPr>
          <w:rFonts w:eastAsia="Times New Roman" w:cstheme="minorHAnsi"/>
          <w:color w:val="000000"/>
          <w:lang w:eastAsia="nl-BE"/>
        </w:rPr>
        <w:lastRenderedPageBreak/>
        <w:t>Een dopingpraktijk die verband houdt met een dopingtest binnen wedstrijdverband in een individuele sport, leidt automatisch tot de diskwalificatie van het resultaat van de sporter, met alle gevolgen die daaruit voortvloeien wat betreft punten, medailles, prijzen en dergelijke.</w:t>
      </w:r>
    </w:p>
    <w:p w14:paraId="587DAD2B" w14:textId="7D171605" w:rsidR="00274D89" w:rsidRDefault="00274D89" w:rsidP="00C041F5">
      <w:pPr>
        <w:jc w:val="both"/>
        <w:rPr>
          <w:rFonts w:cstheme="minorHAnsi"/>
          <w:i/>
          <w:iCs/>
        </w:rPr>
      </w:pPr>
    </w:p>
    <w:p w14:paraId="79B4BCE4" w14:textId="59A42EA7" w:rsidR="00F055C7" w:rsidRPr="00457796" w:rsidRDefault="00F055C7" w:rsidP="00C041F5">
      <w:pPr>
        <w:pStyle w:val="Kop2"/>
        <w:jc w:val="both"/>
      </w:pPr>
      <w:bookmarkStart w:id="18" w:name="_Toc170204255"/>
      <w:r>
        <w:t xml:space="preserve">Sancties </w:t>
      </w:r>
      <w:r w:rsidR="000B1E70">
        <w:t xml:space="preserve">van toepassing op personen (sporters, begeleiders en </w:t>
      </w:r>
      <w:r w:rsidR="000B1E70" w:rsidRPr="00457796">
        <w:t>andere personen)</w:t>
      </w:r>
      <w:bookmarkEnd w:id="18"/>
    </w:p>
    <w:p w14:paraId="13466FA1" w14:textId="5A293554" w:rsidR="0085555D" w:rsidRPr="00457796" w:rsidRDefault="007B4170" w:rsidP="00C041F5">
      <w:pPr>
        <w:jc w:val="both"/>
        <w:rPr>
          <w:rFonts w:cstheme="minorHAnsi"/>
        </w:rPr>
      </w:pPr>
      <w:r w:rsidRPr="00030A92">
        <w:rPr>
          <w:rStyle w:val="Kop3Char"/>
        </w:rPr>
        <w:t>II.</w:t>
      </w:r>
      <w:r w:rsidR="00274D89" w:rsidRPr="00030A92">
        <w:rPr>
          <w:rStyle w:val="Kop3Char"/>
        </w:rPr>
        <w:t>10.1</w:t>
      </w:r>
      <w:r w:rsidR="006412F7">
        <w:rPr>
          <w:rStyle w:val="Kop3Char"/>
        </w:rPr>
        <w:t>.</w:t>
      </w:r>
      <w:r w:rsidR="00274D89" w:rsidRPr="00457796">
        <w:rPr>
          <w:rFonts w:cstheme="minorHAnsi"/>
        </w:rPr>
        <w:t xml:space="preserve"> </w:t>
      </w:r>
      <w:r w:rsidR="00442D85">
        <w:rPr>
          <w:rFonts w:cstheme="minorHAnsi"/>
        </w:rPr>
        <w:t>D</w:t>
      </w:r>
      <w:r w:rsidR="00274D89" w:rsidRPr="00457796">
        <w:rPr>
          <w:rFonts w:cstheme="minorHAnsi"/>
        </w:rPr>
        <w:t>iskwalificatie in een event</w:t>
      </w:r>
    </w:p>
    <w:p w14:paraId="7F64F73E" w14:textId="08D868D7" w:rsidR="00274D89" w:rsidRPr="00457796" w:rsidRDefault="009D4D9B" w:rsidP="00C041F5">
      <w:pPr>
        <w:jc w:val="both"/>
      </w:pPr>
      <w:r w:rsidRPr="00457796">
        <w:t>Een</w:t>
      </w:r>
      <w:r w:rsidR="00274D89" w:rsidRPr="00457796">
        <w:t xml:space="preserve"> dopingpraktijk tijdens of in verband met een evenement, </w:t>
      </w:r>
      <w:r w:rsidRPr="00457796">
        <w:t xml:space="preserve">kan </w:t>
      </w:r>
      <w:r w:rsidR="00274D89" w:rsidRPr="00457796">
        <w:t>bij beslissing van het bestuursorgaan van dat evenement, leiden tot de diskwalificatie van alle individuele resultaten die door de sporter zijn behaald tijdens het evenement, met alle gevolgen die daaruit voortvloeien wat betreft punten, medailles, prijzen en dergelijke, tenzij het tweede lid van toepassing is. Factoren die daarbij in rekening kunnen worden gebracht in de overweging om de andere resultaten die behaald zijn in het evenement te diskwalificeren, zijn onder andere de ernst van de dopingpraktijk begaan door de sporter en de omstandigheid dat de sporter negatief heeft getest in andere wedstrijden.</w:t>
      </w:r>
    </w:p>
    <w:p w14:paraId="5AF867F9" w14:textId="74E7F273" w:rsidR="00954C36" w:rsidRPr="00457796" w:rsidRDefault="00954C36" w:rsidP="00C041F5">
      <w:pPr>
        <w:jc w:val="both"/>
        <w:rPr>
          <w:rFonts w:cstheme="minorHAnsi"/>
        </w:rPr>
      </w:pPr>
      <w:r w:rsidRPr="00457796">
        <w:rPr>
          <w:rFonts w:cstheme="minorHAnsi"/>
        </w:rPr>
        <w:t>Als de sporter aantoont dat hem geen schuld of nalatigheid treft voor de overtreding, worden de individuele resultaten behaald door de sporter in andere wedstrijden niet gediskwalificeerd, tenzij die resultaten van de sporter in andere wedstrijden dan de wedstrijd waarin de dopingpraktijk werd vastgesteld, waarschijnlijk zijn beïnvloed door de dopingpraktijk die de sporter begaan heeft.</w:t>
      </w:r>
    </w:p>
    <w:p w14:paraId="1B13FA17" w14:textId="77777777" w:rsidR="00954C36" w:rsidRPr="00457796" w:rsidRDefault="00954C36" w:rsidP="00C041F5">
      <w:pPr>
        <w:jc w:val="both"/>
        <w:rPr>
          <w:rFonts w:cstheme="minorHAnsi"/>
        </w:rPr>
      </w:pPr>
    </w:p>
    <w:p w14:paraId="68801AF5" w14:textId="3A0A16BE" w:rsidR="00954C36" w:rsidRPr="00457796" w:rsidRDefault="006C616E" w:rsidP="00C041F5">
      <w:pPr>
        <w:jc w:val="both"/>
        <w:rPr>
          <w:rFonts w:eastAsia="Times New Roman" w:cstheme="minorHAnsi"/>
          <w:lang w:eastAsia="nl-BE"/>
        </w:rPr>
      </w:pPr>
      <w:r w:rsidRPr="00030A92">
        <w:rPr>
          <w:rStyle w:val="Kop3Char"/>
        </w:rPr>
        <w:t>II.</w:t>
      </w:r>
      <w:r w:rsidR="00274D89" w:rsidRPr="00030A92">
        <w:rPr>
          <w:rStyle w:val="Kop3Char"/>
        </w:rPr>
        <w:t>10.2</w:t>
      </w:r>
      <w:r w:rsidR="006412F7" w:rsidRPr="00030A92">
        <w:rPr>
          <w:rStyle w:val="Kop3Char"/>
        </w:rPr>
        <w:t>.</w:t>
      </w:r>
      <w:r w:rsidR="00274D89" w:rsidRPr="00457796">
        <w:rPr>
          <w:rFonts w:cstheme="minorHAnsi"/>
        </w:rPr>
        <w:t xml:space="preserve"> </w:t>
      </w:r>
      <w:r w:rsidR="00954C36" w:rsidRPr="00457796">
        <w:rPr>
          <w:rFonts w:eastAsia="Times New Roman" w:cstheme="minorHAnsi"/>
          <w:lang w:eastAsia="nl-BE"/>
        </w:rPr>
        <w:t xml:space="preserve">De periode van uitsluiting bij een dopingpraktijk als vermeld in </w:t>
      </w:r>
      <w:r w:rsidRPr="00457796">
        <w:rPr>
          <w:rFonts w:eastAsia="Times New Roman" w:cstheme="minorHAnsi"/>
          <w:lang w:eastAsia="nl-BE"/>
        </w:rPr>
        <w:t>punt II.2.1, II.2.2. en II.2.6.</w:t>
      </w:r>
      <w:r w:rsidR="00954C36" w:rsidRPr="00457796">
        <w:rPr>
          <w:rFonts w:eastAsia="Times New Roman" w:cstheme="minorHAnsi"/>
          <w:lang w:eastAsia="nl-BE"/>
        </w:rPr>
        <w:t xml:space="preserve">, bedraagt, met behoud van de toepassing van </w:t>
      </w:r>
      <w:r w:rsidR="00AA7D5A">
        <w:rPr>
          <w:rFonts w:eastAsia="Times New Roman" w:cstheme="minorHAnsi"/>
          <w:lang w:eastAsia="nl-BE"/>
        </w:rPr>
        <w:t xml:space="preserve">de reductie, bepaald in </w:t>
      </w:r>
      <w:r w:rsidR="00915695" w:rsidRPr="00457796">
        <w:rPr>
          <w:rFonts w:eastAsia="Times New Roman" w:cstheme="minorHAnsi"/>
          <w:lang w:eastAsia="nl-BE"/>
        </w:rPr>
        <w:t>artikel II.</w:t>
      </w:r>
      <w:r w:rsidRPr="00457796">
        <w:rPr>
          <w:rFonts w:eastAsia="Times New Roman" w:cstheme="minorHAnsi"/>
          <w:lang w:eastAsia="nl-BE"/>
        </w:rPr>
        <w:t xml:space="preserve">10.5, </w:t>
      </w:r>
      <w:r w:rsidR="00915695" w:rsidRPr="00457796">
        <w:rPr>
          <w:rFonts w:eastAsia="Times New Roman" w:cstheme="minorHAnsi"/>
          <w:lang w:eastAsia="nl-BE"/>
        </w:rPr>
        <w:t>II.</w:t>
      </w:r>
      <w:r w:rsidRPr="00457796">
        <w:rPr>
          <w:rFonts w:eastAsia="Times New Roman" w:cstheme="minorHAnsi"/>
          <w:lang w:eastAsia="nl-BE"/>
        </w:rPr>
        <w:t xml:space="preserve">10.6 en </w:t>
      </w:r>
      <w:r w:rsidR="00915695" w:rsidRPr="00457796">
        <w:rPr>
          <w:rFonts w:eastAsia="Times New Roman" w:cstheme="minorHAnsi"/>
          <w:lang w:eastAsia="nl-BE"/>
        </w:rPr>
        <w:t>II.</w:t>
      </w:r>
      <w:r w:rsidRPr="00457796">
        <w:rPr>
          <w:rFonts w:eastAsia="Times New Roman" w:cstheme="minorHAnsi"/>
          <w:lang w:eastAsia="nl-BE"/>
        </w:rPr>
        <w:t>10.7</w:t>
      </w:r>
      <w:r w:rsidR="00AA7D5A">
        <w:rPr>
          <w:rFonts w:eastAsia="Times New Roman" w:cstheme="minorHAnsi"/>
          <w:lang w:eastAsia="nl-BE"/>
        </w:rPr>
        <w:t xml:space="preserve"> </w:t>
      </w:r>
      <w:r w:rsidR="00954C36" w:rsidRPr="00457796">
        <w:rPr>
          <w:rFonts w:eastAsia="Times New Roman" w:cstheme="minorHAnsi"/>
          <w:lang w:eastAsia="nl-BE"/>
        </w:rPr>
        <w:t>:</w:t>
      </w:r>
    </w:p>
    <w:p w14:paraId="0CD818DC" w14:textId="4821D8B9" w:rsidR="00954C36" w:rsidRPr="00457796" w:rsidRDefault="007B4170"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w:t>
      </w:r>
      <w:r w:rsidR="00954C36" w:rsidRPr="00030A92">
        <w:rPr>
          <w:rStyle w:val="Kop4Char"/>
        </w:rPr>
        <w:t>10.2.1.</w:t>
      </w:r>
      <w:r w:rsidR="00954C36" w:rsidRPr="00457796">
        <w:rPr>
          <w:rFonts w:eastAsia="Times New Roman" w:cstheme="minorHAnsi"/>
          <w:color w:val="000000"/>
          <w:lang w:eastAsia="nl-BE"/>
        </w:rPr>
        <w:t xml:space="preserve"> vier jaar</w:t>
      </w:r>
      <w:r w:rsidR="006412F7">
        <w:rPr>
          <w:rFonts w:eastAsia="Times New Roman" w:cstheme="minorHAnsi"/>
          <w:color w:val="000000"/>
          <w:lang w:eastAsia="nl-BE"/>
        </w:rPr>
        <w:t xml:space="preserve"> uitsluiting</w:t>
      </w:r>
      <w:r w:rsidR="00954C36" w:rsidRPr="00457796">
        <w:rPr>
          <w:rFonts w:eastAsia="Times New Roman" w:cstheme="minorHAnsi"/>
          <w:color w:val="000000"/>
          <w:lang w:eastAsia="nl-BE"/>
        </w:rPr>
        <w:t xml:space="preserve"> in de volgende gevallen:</w:t>
      </w:r>
    </w:p>
    <w:p w14:paraId="7FD22BCD" w14:textId="77777777" w:rsidR="00954C36" w:rsidRPr="00457796" w:rsidRDefault="00954C36" w:rsidP="00C041F5">
      <w:pPr>
        <w:pStyle w:val="Lijstalinea"/>
        <w:numPr>
          <w:ilvl w:val="0"/>
          <w:numId w:val="7"/>
        </w:numPr>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als de dopingpraktijk geen verband houdt met een specifieke stof of specifieke methode, tenzij de sporter of andere persoon kan aantonen dat de dopingpraktijk niet opzettelijk begaan is;</w:t>
      </w:r>
    </w:p>
    <w:p w14:paraId="2C5AC4A3" w14:textId="77777777" w:rsidR="00954C36" w:rsidRPr="00457796" w:rsidRDefault="00954C36" w:rsidP="00C041F5">
      <w:pPr>
        <w:pStyle w:val="Lijstalinea"/>
        <w:numPr>
          <w:ilvl w:val="0"/>
          <w:numId w:val="7"/>
        </w:numPr>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als de dopingpraktijk verband houdt met een specifieke stof of specifieke methode en NADO Vlaanderen kan aantonen dat de dopingpraktijk opzettelijk begaan is;</w:t>
      </w:r>
    </w:p>
    <w:p w14:paraId="051E7EC5" w14:textId="014D1DAB" w:rsidR="00954C36" w:rsidRPr="00457796" w:rsidRDefault="007B4170"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w:t>
      </w:r>
      <w:r w:rsidR="00954C36" w:rsidRPr="00030A92">
        <w:rPr>
          <w:rStyle w:val="Kop4Char"/>
        </w:rPr>
        <w:t>10.2.2.</w:t>
      </w:r>
      <w:r w:rsidR="00954C36" w:rsidRPr="00457796">
        <w:rPr>
          <w:rFonts w:eastAsia="Times New Roman" w:cstheme="minorHAnsi"/>
          <w:color w:val="000000"/>
          <w:lang w:eastAsia="nl-BE"/>
        </w:rPr>
        <w:t xml:space="preserve"> twee jaar</w:t>
      </w:r>
      <w:r w:rsidR="006412F7">
        <w:rPr>
          <w:rFonts w:eastAsia="Times New Roman" w:cstheme="minorHAnsi"/>
          <w:color w:val="000000"/>
          <w:lang w:eastAsia="nl-BE"/>
        </w:rPr>
        <w:t xml:space="preserve"> uitsluiting</w:t>
      </w:r>
      <w:r w:rsidR="00954C36" w:rsidRPr="00457796">
        <w:rPr>
          <w:rFonts w:eastAsia="Times New Roman" w:cstheme="minorHAnsi"/>
          <w:color w:val="000000"/>
          <w:lang w:eastAsia="nl-BE"/>
        </w:rPr>
        <w:t xml:space="preserve"> in alle gevallen die niet voldoen aan de voorwaarden, vermeld in </w:t>
      </w:r>
      <w:r w:rsidR="00AA7D5A">
        <w:rPr>
          <w:rFonts w:eastAsia="Times New Roman" w:cstheme="minorHAnsi"/>
          <w:color w:val="000000"/>
          <w:lang w:eastAsia="nl-BE"/>
        </w:rPr>
        <w:t>artikel</w:t>
      </w:r>
      <w:r w:rsidR="00AA7D5A" w:rsidRPr="00457796">
        <w:rPr>
          <w:rFonts w:eastAsia="Times New Roman" w:cstheme="minorHAnsi"/>
          <w:color w:val="000000"/>
          <w:lang w:eastAsia="nl-BE"/>
        </w:rPr>
        <w:t xml:space="preserve"> </w:t>
      </w:r>
      <w:r w:rsidR="00AA7D5A">
        <w:rPr>
          <w:rFonts w:eastAsia="Times New Roman" w:cstheme="minorHAnsi"/>
          <w:color w:val="000000"/>
          <w:lang w:eastAsia="nl-BE"/>
        </w:rPr>
        <w:t>II.</w:t>
      </w:r>
      <w:r w:rsidR="00954C36" w:rsidRPr="00457796">
        <w:rPr>
          <w:rFonts w:eastAsia="Times New Roman" w:cstheme="minorHAnsi"/>
          <w:color w:val="000000"/>
          <w:lang w:eastAsia="nl-BE"/>
        </w:rPr>
        <w:t>10.2.1, a) en b).</w:t>
      </w:r>
    </w:p>
    <w:p w14:paraId="46DAE5CA" w14:textId="417D1CA2" w:rsidR="00954C36" w:rsidRPr="00457796" w:rsidRDefault="006C616E"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II.10.2.3.</w:t>
      </w:r>
      <w:r w:rsidRPr="00457796">
        <w:rPr>
          <w:rFonts w:eastAsia="Times New Roman" w:cstheme="minorHAnsi"/>
          <w:color w:val="000000"/>
          <w:lang w:eastAsia="nl-BE"/>
        </w:rPr>
        <w:t xml:space="preserve"> </w:t>
      </w:r>
      <w:r w:rsidR="00954C36" w:rsidRPr="00457796">
        <w:rPr>
          <w:rFonts w:eastAsia="Times New Roman" w:cstheme="minorHAnsi"/>
          <w:color w:val="000000"/>
          <w:lang w:eastAsia="nl-BE"/>
        </w:rPr>
        <w:t xml:space="preserve">In dit artikel </w:t>
      </w:r>
      <w:r w:rsidRPr="00457796">
        <w:rPr>
          <w:rFonts w:eastAsia="Times New Roman" w:cstheme="minorHAnsi"/>
          <w:color w:val="000000"/>
          <w:lang w:eastAsia="nl-BE"/>
        </w:rPr>
        <w:t>II.</w:t>
      </w:r>
      <w:r w:rsidR="00954C36" w:rsidRPr="00457796">
        <w:rPr>
          <w:rFonts w:eastAsia="Times New Roman" w:cstheme="minorHAnsi"/>
          <w:color w:val="000000"/>
          <w:lang w:eastAsia="nl-BE"/>
        </w:rPr>
        <w:t>10.2.</w:t>
      </w:r>
      <w:r w:rsidR="00AA7D5A">
        <w:rPr>
          <w:rFonts w:eastAsia="Times New Roman" w:cstheme="minorHAnsi"/>
          <w:color w:val="000000"/>
          <w:lang w:eastAsia="nl-BE"/>
        </w:rPr>
        <w:t xml:space="preserve"> en onderverdelingen</w:t>
      </w:r>
      <w:r w:rsidR="00954C36" w:rsidRPr="00457796">
        <w:rPr>
          <w:rFonts w:eastAsia="Times New Roman" w:cstheme="minorHAnsi"/>
          <w:color w:val="000000"/>
          <w:lang w:eastAsia="nl-BE"/>
        </w:rPr>
        <w:t xml:space="preserve"> wordt verstaan onder opzettelijk: de sporter of andere persoon heeft gedragingen gesteld waarvan hij wist dat ze een dopingovertreding zijn of wist dat er een aanzienlijk risico is dat de gedragingen een dopingovertreding zouden kunnen zijn of tot gevolg zouden kunnen hebben, en heeft dat risico kennelijk genegeerd. Een dopingovertreding die het gevolg is van een afwijkend analyseresultaat voor een stof die alleen binnen wedstrijdverband verboden is, wordt vermoed, behoudens weerlegging, niet opzettelijk te zijn als het een specifieke stof betreft en de sporter kan aantonen dat de verboden stof buiten wedstrijdverband is gebruikt. Een dopingovertreding die het gevolg is van een afwijkend analyseresultaat voor een stof die alleen binnen wedstrijdverband verboden is, wordt niet als opzettelijk beschouwd als de stof geen specifieke stof betreft en de sporter kan aantonen dat de verboden stof buiten wedstrijdverband is gebruikt in een context die niets te maken heeft met sportprestaties.</w:t>
      </w:r>
    </w:p>
    <w:p w14:paraId="6B50F1E7" w14:textId="4FC2CBAC" w:rsidR="006C616E" w:rsidRPr="00457796" w:rsidRDefault="006C616E"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lastRenderedPageBreak/>
        <w:t>II.10.2.4.</w:t>
      </w:r>
      <w:r w:rsidR="00954C36" w:rsidRPr="00457796">
        <w:rPr>
          <w:rFonts w:eastAsia="Times New Roman" w:cstheme="minorHAnsi"/>
          <w:color w:val="000000"/>
          <w:lang w:eastAsia="nl-BE"/>
        </w:rPr>
        <w:t xml:space="preserve"> In afwijking van </w:t>
      </w:r>
      <w:r w:rsidRPr="00457796">
        <w:rPr>
          <w:rFonts w:eastAsia="Times New Roman" w:cstheme="minorHAnsi"/>
          <w:color w:val="000000"/>
          <w:lang w:eastAsia="nl-BE"/>
        </w:rPr>
        <w:t>artikel II.10.2.1</w:t>
      </w:r>
      <w:r w:rsidR="00954C36" w:rsidRPr="00457796">
        <w:rPr>
          <w:rFonts w:eastAsia="Times New Roman" w:cstheme="minorHAnsi"/>
          <w:color w:val="000000"/>
          <w:lang w:eastAsia="nl-BE"/>
        </w:rPr>
        <w:t xml:space="preserve"> </w:t>
      </w:r>
      <w:r w:rsidRPr="00457796">
        <w:rPr>
          <w:rFonts w:eastAsia="Times New Roman" w:cstheme="minorHAnsi"/>
          <w:color w:val="000000"/>
          <w:lang w:eastAsia="nl-BE"/>
        </w:rPr>
        <w:t xml:space="preserve">en 10.2.2. </w:t>
      </w:r>
      <w:r w:rsidR="00954C36" w:rsidRPr="00457796">
        <w:rPr>
          <w:rFonts w:eastAsia="Times New Roman" w:cstheme="minorHAnsi"/>
          <w:color w:val="000000"/>
          <w:lang w:eastAsia="nl-BE"/>
        </w:rPr>
        <w:t>wordt de periode van uitsluiting voor dopingpraktijken die verband houden met misbruikstoffen</w:t>
      </w:r>
      <w:r w:rsidR="00AA7D5A">
        <w:rPr>
          <w:rFonts w:eastAsia="Times New Roman" w:cstheme="minorHAnsi"/>
          <w:color w:val="000000"/>
          <w:lang w:eastAsia="nl-BE"/>
        </w:rPr>
        <w:t>, die als zodanig zijn aangeduid op de Verboden Lijst,</w:t>
      </w:r>
      <w:r w:rsidR="00954C36" w:rsidRPr="00457796">
        <w:rPr>
          <w:rFonts w:eastAsia="Times New Roman" w:cstheme="minorHAnsi"/>
          <w:color w:val="000000"/>
          <w:lang w:eastAsia="nl-BE"/>
        </w:rPr>
        <w:t xml:space="preserve"> op de volgende wijze bepaald, als aan de gestelde voorwaarden is voldaan:</w:t>
      </w:r>
    </w:p>
    <w:p w14:paraId="0190876D" w14:textId="77777777" w:rsidR="006C616E" w:rsidRPr="00457796" w:rsidRDefault="00954C36" w:rsidP="00C041F5">
      <w:pPr>
        <w:pStyle w:val="Lijstalinea"/>
        <w:numPr>
          <w:ilvl w:val="0"/>
          <w:numId w:val="8"/>
        </w:numPr>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 xml:space="preserve"> als de sporter kan aantonen dat de inname of het gebruik buiten wedstrijdverband plaatsvond en geen verband had met de sportprestatie, is de periode van uitsluiting drie maanden. </w:t>
      </w:r>
    </w:p>
    <w:p w14:paraId="47F32D1F" w14:textId="0677CE37" w:rsidR="006C616E" w:rsidRPr="00457796" w:rsidRDefault="00954C36" w:rsidP="00C041F5">
      <w:pPr>
        <w:pStyle w:val="Lijstalinea"/>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 xml:space="preserve">Die periode van uitsluiting kan verder verkort worden tot één maand uitsluiting als de sporter een programma van behandeling voor druggebruik afrondt, dat is goedgekeurd door </w:t>
      </w:r>
      <w:r w:rsidR="00AA7D5A">
        <w:rPr>
          <w:rFonts w:eastAsia="Times New Roman" w:cstheme="minorHAnsi"/>
          <w:color w:val="000000"/>
          <w:lang w:eastAsia="nl-BE"/>
        </w:rPr>
        <w:t>de ADO met resultatenbeheer</w:t>
      </w:r>
      <w:r w:rsidRPr="00457796">
        <w:rPr>
          <w:rFonts w:eastAsia="Times New Roman" w:cstheme="minorHAnsi"/>
          <w:color w:val="000000"/>
          <w:lang w:eastAsia="nl-BE"/>
        </w:rPr>
        <w:t xml:space="preserve">. Verdere vermindering van de sanctie op grond van </w:t>
      </w:r>
      <w:r w:rsidR="00915695" w:rsidRPr="00457796">
        <w:rPr>
          <w:rFonts w:eastAsia="Times New Roman" w:cstheme="minorHAnsi"/>
          <w:color w:val="000000"/>
          <w:lang w:eastAsia="nl-BE"/>
        </w:rPr>
        <w:t>II.10.6</w:t>
      </w:r>
      <w:r w:rsidRPr="00457796">
        <w:rPr>
          <w:rFonts w:eastAsia="Times New Roman" w:cstheme="minorHAnsi"/>
          <w:color w:val="000000"/>
          <w:lang w:eastAsia="nl-BE"/>
        </w:rPr>
        <w:t>, is niet toegestaan;</w:t>
      </w:r>
    </w:p>
    <w:p w14:paraId="499E591E" w14:textId="4CE438C4" w:rsidR="00954C36" w:rsidRPr="00457796" w:rsidRDefault="00954C36" w:rsidP="00C041F5">
      <w:pPr>
        <w:pStyle w:val="Lijstalinea"/>
        <w:numPr>
          <w:ilvl w:val="0"/>
          <w:numId w:val="8"/>
        </w:numPr>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 xml:space="preserve">als de inname, het gebruik of het bezit plaatsvond binnen wedstrijdverband en de sporter kan aantonen dat de context van de inname, het gebruik of het bezit geen verband had met de sportprestatie, wordt de inname, het gebruik of het bezit niet als opzettelijk beschouwd voor de toepassing van </w:t>
      </w:r>
      <w:r w:rsidR="00915695" w:rsidRPr="00457796">
        <w:rPr>
          <w:rFonts w:eastAsia="Times New Roman" w:cstheme="minorHAnsi"/>
          <w:color w:val="000000"/>
          <w:lang w:eastAsia="nl-BE"/>
        </w:rPr>
        <w:t>II.10.2.1</w:t>
      </w:r>
      <w:r w:rsidRPr="00457796">
        <w:rPr>
          <w:rFonts w:eastAsia="Times New Roman" w:cstheme="minorHAnsi"/>
          <w:color w:val="000000"/>
          <w:lang w:eastAsia="nl-BE"/>
        </w:rPr>
        <w:t xml:space="preserve">, en kan er geen aanleiding zijn voor het weerhouden van verzwarende omstandigheden als vermeld in </w:t>
      </w:r>
      <w:r w:rsidR="00915695" w:rsidRPr="00457796">
        <w:rPr>
          <w:rFonts w:eastAsia="Times New Roman" w:cstheme="minorHAnsi"/>
          <w:color w:val="000000"/>
          <w:lang w:eastAsia="nl-BE"/>
        </w:rPr>
        <w:t>II.10.4</w:t>
      </w:r>
      <w:r w:rsidRPr="00457796">
        <w:rPr>
          <w:rFonts w:eastAsia="Times New Roman" w:cstheme="minorHAnsi"/>
          <w:color w:val="000000"/>
          <w:lang w:eastAsia="nl-BE"/>
        </w:rPr>
        <w:t>.</w:t>
      </w:r>
    </w:p>
    <w:p w14:paraId="56940EDB" w14:textId="77777777" w:rsidR="00DA08D6" w:rsidRPr="00457796" w:rsidRDefault="00DA08D6" w:rsidP="00C041F5">
      <w:pPr>
        <w:jc w:val="both"/>
        <w:rPr>
          <w:rFonts w:cstheme="minorHAnsi"/>
        </w:rPr>
      </w:pPr>
    </w:p>
    <w:p w14:paraId="04E037FA" w14:textId="3D2EC416" w:rsidR="0085555D" w:rsidRPr="00457796" w:rsidRDefault="00915695" w:rsidP="00C041F5">
      <w:pPr>
        <w:jc w:val="both"/>
        <w:rPr>
          <w:rFonts w:cstheme="minorHAnsi"/>
        </w:rPr>
      </w:pPr>
      <w:r w:rsidRPr="00030A92">
        <w:rPr>
          <w:rStyle w:val="Kop3Char"/>
        </w:rPr>
        <w:t>II.</w:t>
      </w:r>
      <w:r w:rsidR="00274D89" w:rsidRPr="00030A92">
        <w:rPr>
          <w:rStyle w:val="Kop3Char"/>
        </w:rPr>
        <w:t>10.3</w:t>
      </w:r>
      <w:r w:rsidR="006412F7" w:rsidRPr="00030A92">
        <w:rPr>
          <w:rStyle w:val="Kop3Char"/>
        </w:rPr>
        <w:t>.</w:t>
      </w:r>
      <w:r w:rsidR="00274D89" w:rsidRPr="00457796">
        <w:rPr>
          <w:rFonts w:cstheme="minorHAnsi"/>
        </w:rPr>
        <w:t xml:space="preserve"> </w:t>
      </w:r>
      <w:r w:rsidR="00E37576">
        <w:rPr>
          <w:rFonts w:cstheme="minorHAnsi"/>
        </w:rPr>
        <w:t>U</w:t>
      </w:r>
      <w:r w:rsidR="00274D89" w:rsidRPr="00457796">
        <w:rPr>
          <w:rFonts w:cstheme="minorHAnsi"/>
        </w:rPr>
        <w:t xml:space="preserve">itsluiting bij andere </w:t>
      </w:r>
      <w:r w:rsidRPr="00457796">
        <w:rPr>
          <w:rFonts w:cstheme="minorHAnsi"/>
        </w:rPr>
        <w:t>dopingpraktijken</w:t>
      </w:r>
      <w:r w:rsidR="005A1DA4" w:rsidRPr="00457796">
        <w:rPr>
          <w:rFonts w:cstheme="minorHAnsi"/>
        </w:rPr>
        <w:t xml:space="preserve"> dan de dopingpraktijken vermeld in artikel II.10.2</w:t>
      </w:r>
    </w:p>
    <w:p w14:paraId="04A538A3" w14:textId="77777777" w:rsidR="00915695" w:rsidRPr="00457796" w:rsidRDefault="00915695" w:rsidP="00C041F5">
      <w:pPr>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De periode van uitsluiting die van toepassing is op andere dopingpraktijken dan dopingpraktijken als vermeld in artikel II.10.2 wordt, met behoud van de toepassing van II.10.6 en II.10.7, op de volgende wijze bepaald:</w:t>
      </w:r>
    </w:p>
    <w:p w14:paraId="0D9B1694" w14:textId="4625567E" w:rsidR="00915695" w:rsidRPr="00457796" w:rsidRDefault="007B4170"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w:t>
      </w:r>
      <w:r w:rsidR="00915695" w:rsidRPr="00030A92">
        <w:rPr>
          <w:rStyle w:val="Kop4Char"/>
        </w:rPr>
        <w:t>10.3.1.</w:t>
      </w:r>
      <w:r w:rsidR="00915695" w:rsidRPr="00457796">
        <w:rPr>
          <w:rFonts w:eastAsia="Times New Roman" w:cstheme="minorHAnsi"/>
          <w:color w:val="000000"/>
          <w:lang w:eastAsia="nl-BE"/>
        </w:rPr>
        <w:t xml:space="preserve"> voor een dopingpraktijk als vermeld in artikel II.2.3 of II.2.5: vier jaar uitsluiting, behalve in de volgende gevallen:</w:t>
      </w:r>
    </w:p>
    <w:p w14:paraId="3E11E557" w14:textId="34434151" w:rsidR="00915695" w:rsidRPr="00457796" w:rsidRDefault="00915695" w:rsidP="00C041F5">
      <w:pPr>
        <w:pStyle w:val="Lijstalinea"/>
        <w:numPr>
          <w:ilvl w:val="0"/>
          <w:numId w:val="20"/>
        </w:numPr>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bij een verzuim zich aan een monsterneming te onderwerpen: twee jaar uitsluiting als de sporter kan bewijzen dat de dopingpraktijk niet opzettelijk begaan is;</w:t>
      </w:r>
    </w:p>
    <w:p w14:paraId="68F0AF6A" w14:textId="3781A61B" w:rsidR="00915695" w:rsidRPr="00457796" w:rsidRDefault="00915695" w:rsidP="00C041F5">
      <w:pPr>
        <w:pStyle w:val="Lijstalinea"/>
        <w:numPr>
          <w:ilvl w:val="0"/>
          <w:numId w:val="20"/>
        </w:numPr>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in alle andere gevallen dan het geval een verzuim zich aan een monsterneming te onderwerpen: tussen twee jaar en vier jaar uitsluiting, afhankelijk van de schuldgraad van de sporter of andere persoon, als de sporter of andere persoon die de dopingpraktijk heeft begaan uitzonderlijke omstandigheden kan aantonen die een vermindering van de periode van uitsluiting rechtvaardigen;</w:t>
      </w:r>
    </w:p>
    <w:p w14:paraId="446808F2" w14:textId="46223061" w:rsidR="00915695" w:rsidRPr="00457796" w:rsidRDefault="00915695" w:rsidP="00C041F5">
      <w:pPr>
        <w:pStyle w:val="Lijstalinea"/>
        <w:numPr>
          <w:ilvl w:val="0"/>
          <w:numId w:val="20"/>
        </w:numPr>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als de zaak een recreatiesporter of een beschermde persoon betreft: minimaal een berisping en geen periode van uitsluiting, en maximaal twee jaar uitsluiting, afhankelijk van de schuldgraad van de recreatiesporter of beschermde persoon;</w:t>
      </w:r>
    </w:p>
    <w:p w14:paraId="12606166" w14:textId="4116734E" w:rsidR="00915695" w:rsidRPr="00457796" w:rsidRDefault="007B4170"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w:t>
      </w:r>
      <w:r w:rsidR="00915695" w:rsidRPr="00030A92">
        <w:rPr>
          <w:rStyle w:val="Kop4Char"/>
        </w:rPr>
        <w:t>10.3.2.</w:t>
      </w:r>
      <w:r w:rsidR="00915695" w:rsidRPr="00457796">
        <w:rPr>
          <w:rFonts w:eastAsia="Times New Roman" w:cstheme="minorHAnsi"/>
          <w:color w:val="000000"/>
          <w:lang w:eastAsia="nl-BE"/>
        </w:rPr>
        <w:t xml:space="preserve"> voor een dopingpraktijk als vermeld in artikel II.2.4: twee jaar uitsluiting, met mogelijk een vermindering tot minimaal één jaar uitsluiting, afhankelijk van de schuldgraad van de sporter. De mogelijke aanpassing tussen twee jaar en één jaar uitsluiting is niet mogelijk voor sporters waarbij een patroon voorkomt van het wijzigen van verblijfsgegevens op het laatste moment of ander gedrag dat een ernstig vermoeden doet rijzen dat de sporter gepoogd heeft te vermijden beschikbaar te zijn voor dopingtests;</w:t>
      </w:r>
    </w:p>
    <w:p w14:paraId="0C0AB41E" w14:textId="25BC8F08" w:rsidR="00915695" w:rsidRPr="00457796" w:rsidRDefault="007B4170"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w:t>
      </w:r>
      <w:r w:rsidR="00915695" w:rsidRPr="00030A92">
        <w:rPr>
          <w:rStyle w:val="Kop4Char"/>
        </w:rPr>
        <w:t>10.3.3.</w:t>
      </w:r>
      <w:r w:rsidR="00915695" w:rsidRPr="00457796">
        <w:rPr>
          <w:rFonts w:eastAsia="Times New Roman" w:cstheme="minorHAnsi"/>
          <w:color w:val="000000"/>
          <w:lang w:eastAsia="nl-BE"/>
        </w:rPr>
        <w:t xml:space="preserve"> voor een dopingpraktijk als vermeld in artikel II.2.7 of II.2.8 : tussen vier jaar uitsluiting en levenslange uitsluiting, afhankelijk van de ernst van de inbreuk. Een dopingpraktijk als vermeld in artikel II.2.7 of II.2.8, waarbij een beschermde persoon betrokken is, wordt als een bijzonder ernstige overtreding beschouwd, en als die door een begeleider wordt gepleegd voor andere overtredingen dan met specifieke stoffen, resulteert dat in een levenslange uitsluiting voor de begeleider in kwestie. Daarbovenop zullen ernstige inbreuken als vermeld in artikel II.2.7 of II.2.8 die ook andere niet-</w:t>
      </w:r>
      <w:proofErr w:type="spellStart"/>
      <w:r w:rsidR="00915695" w:rsidRPr="00457796">
        <w:rPr>
          <w:rFonts w:eastAsia="Times New Roman" w:cstheme="minorHAnsi"/>
          <w:color w:val="000000"/>
          <w:lang w:eastAsia="nl-BE"/>
        </w:rPr>
        <w:t>sportgerelateerde</w:t>
      </w:r>
      <w:proofErr w:type="spellEnd"/>
      <w:r w:rsidR="00915695" w:rsidRPr="00457796">
        <w:rPr>
          <w:rFonts w:eastAsia="Times New Roman" w:cstheme="minorHAnsi"/>
          <w:color w:val="000000"/>
          <w:lang w:eastAsia="nl-BE"/>
        </w:rPr>
        <w:t xml:space="preserve"> wetgeving of regels schenden, gemeld worden aan de bevoegde administratieve, professionele of gerechtelijke instanties of overheden;</w:t>
      </w:r>
    </w:p>
    <w:p w14:paraId="596C01BD" w14:textId="283847EE" w:rsidR="00915695" w:rsidRPr="00457796" w:rsidRDefault="007B4170"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w:t>
      </w:r>
      <w:r w:rsidR="00915695" w:rsidRPr="00030A92">
        <w:rPr>
          <w:rStyle w:val="Kop4Char"/>
        </w:rPr>
        <w:t>10.3.4.</w:t>
      </w:r>
      <w:r w:rsidR="00915695" w:rsidRPr="00457796">
        <w:rPr>
          <w:rFonts w:eastAsia="Times New Roman" w:cstheme="minorHAnsi"/>
          <w:color w:val="000000"/>
          <w:lang w:eastAsia="nl-BE"/>
        </w:rPr>
        <w:t xml:space="preserve"> voor een dopingpraktijk als vermeld in artikel II.2.9: minimaal twee jaar tot levenslange uitsluiting, afhankelijk van de ernst van de overtreding;</w:t>
      </w:r>
    </w:p>
    <w:p w14:paraId="1EE29256" w14:textId="49E880EC" w:rsidR="00915695" w:rsidRPr="00457796" w:rsidRDefault="007B4170"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w:t>
      </w:r>
      <w:r w:rsidR="00915695" w:rsidRPr="00030A92">
        <w:rPr>
          <w:rStyle w:val="Kop4Char"/>
        </w:rPr>
        <w:t>10.3.5</w:t>
      </w:r>
      <w:r w:rsidR="006412F7" w:rsidRPr="00030A92">
        <w:rPr>
          <w:rStyle w:val="Kop4Char"/>
        </w:rPr>
        <w:t>.</w:t>
      </w:r>
      <w:r w:rsidR="00915695" w:rsidRPr="00457796">
        <w:rPr>
          <w:rFonts w:eastAsia="Times New Roman" w:cstheme="minorHAnsi"/>
          <w:color w:val="000000"/>
          <w:lang w:eastAsia="nl-BE"/>
        </w:rPr>
        <w:t xml:space="preserve"> voor een dopingpraktijk als vermeld in artikel II.2.10 : twee jaar uitsluiting, met mogelijk een vermindering tot minimum één jaar uitsluiting, afhankelijk van de schuldgraad van de sporter of andere persoon en andere omstandigheden van de zaak;</w:t>
      </w:r>
    </w:p>
    <w:p w14:paraId="338CFC43" w14:textId="00EEE399" w:rsidR="00915695" w:rsidRPr="00457796" w:rsidRDefault="007B4170"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w:t>
      </w:r>
      <w:r w:rsidR="00915695" w:rsidRPr="00030A92">
        <w:rPr>
          <w:rStyle w:val="Kop4Char"/>
        </w:rPr>
        <w:t>10.3.6.</w:t>
      </w:r>
      <w:r w:rsidR="00915695" w:rsidRPr="00457796">
        <w:rPr>
          <w:rFonts w:eastAsia="Times New Roman" w:cstheme="minorHAnsi"/>
          <w:color w:val="000000"/>
          <w:lang w:eastAsia="nl-BE"/>
        </w:rPr>
        <w:t xml:space="preserve"> voor een dopingpraktijk als vermeld in artikel II.2.11 : minimaal twee jaar uitsluiting tot levenslange uitsluiting, afhankelijk van de ernst van de inbreuk die de sporter of andere persoon pleegt.</w:t>
      </w:r>
    </w:p>
    <w:p w14:paraId="632F95A6" w14:textId="77777777" w:rsidR="00915695" w:rsidRPr="00457796" w:rsidRDefault="00915695" w:rsidP="00C041F5">
      <w:pPr>
        <w:jc w:val="both"/>
        <w:rPr>
          <w:rFonts w:cstheme="minorHAnsi"/>
        </w:rPr>
      </w:pPr>
    </w:p>
    <w:p w14:paraId="7F522A83" w14:textId="127A70C0" w:rsidR="00274D89" w:rsidRPr="00457796" w:rsidRDefault="007B4170" w:rsidP="00C041F5">
      <w:pPr>
        <w:jc w:val="both"/>
        <w:rPr>
          <w:rFonts w:cstheme="minorHAnsi"/>
        </w:rPr>
      </w:pPr>
      <w:r w:rsidRPr="00030A92">
        <w:rPr>
          <w:rStyle w:val="Kop3Char"/>
        </w:rPr>
        <w:t>II.</w:t>
      </w:r>
      <w:r w:rsidR="00274D89" w:rsidRPr="00030A92">
        <w:rPr>
          <w:rStyle w:val="Kop3Char"/>
        </w:rPr>
        <w:t>10.4</w:t>
      </w:r>
      <w:r w:rsidR="00457796" w:rsidRPr="00030A92">
        <w:rPr>
          <w:rStyle w:val="Kop3Char"/>
        </w:rPr>
        <w:t>.</w:t>
      </w:r>
      <w:r w:rsidR="00457796">
        <w:rPr>
          <w:rFonts w:cstheme="minorHAnsi"/>
        </w:rPr>
        <w:t xml:space="preserve"> Toepassing van v</w:t>
      </w:r>
      <w:r w:rsidR="00274D89" w:rsidRPr="00457796">
        <w:rPr>
          <w:rFonts w:cstheme="minorHAnsi"/>
        </w:rPr>
        <w:t>erzwarende omstandigheden</w:t>
      </w:r>
    </w:p>
    <w:p w14:paraId="0FED86B4" w14:textId="79446D51" w:rsidR="00915695" w:rsidRPr="002D4559" w:rsidRDefault="00915695" w:rsidP="00C041F5">
      <w:pPr>
        <w:spacing w:before="100" w:beforeAutospacing="1" w:after="100" w:afterAutospacing="1" w:line="240" w:lineRule="auto"/>
        <w:jc w:val="both"/>
        <w:rPr>
          <w:rFonts w:eastAsia="Times New Roman" w:cstheme="minorHAnsi"/>
          <w:color w:val="000000"/>
          <w:lang w:eastAsia="nl-BE"/>
        </w:rPr>
      </w:pPr>
      <w:r w:rsidRPr="00457796">
        <w:rPr>
          <w:rFonts w:eastAsia="Times New Roman" w:cstheme="minorHAnsi"/>
          <w:color w:val="000000"/>
          <w:lang w:eastAsia="nl-BE"/>
        </w:rPr>
        <w:t xml:space="preserve">Als in een individuele zaak, voor een dopingpraktijk als vermeld in artikel II.2.1 tot en met II.2.6 of artikel II.2.10, vastgesteld wordt dat verzwarende omstandigheden aanwezig zijn die een langere periode van uitsluiting verantwoorden dan de </w:t>
      </w:r>
      <w:r w:rsidR="00D13CEE">
        <w:rPr>
          <w:rFonts w:eastAsia="Times New Roman" w:cstheme="minorHAnsi"/>
          <w:color w:val="000000"/>
          <w:lang w:eastAsia="nl-BE"/>
        </w:rPr>
        <w:t>anderszins</w:t>
      </w:r>
      <w:r w:rsidR="00D13CEE" w:rsidRPr="00457796">
        <w:rPr>
          <w:rFonts w:eastAsia="Times New Roman" w:cstheme="minorHAnsi"/>
          <w:color w:val="000000"/>
          <w:lang w:eastAsia="nl-BE"/>
        </w:rPr>
        <w:t xml:space="preserve"> </w:t>
      </w:r>
      <w:r w:rsidRPr="00457796">
        <w:rPr>
          <w:rFonts w:eastAsia="Times New Roman" w:cstheme="minorHAnsi"/>
          <w:color w:val="000000"/>
          <w:lang w:eastAsia="nl-BE"/>
        </w:rPr>
        <w:t>toepasselijke standaardsanctie</w:t>
      </w:r>
      <w:r w:rsidR="00AA7D5A">
        <w:rPr>
          <w:rFonts w:eastAsia="Times New Roman" w:cstheme="minorHAnsi"/>
          <w:color w:val="000000"/>
          <w:lang w:eastAsia="nl-BE"/>
        </w:rPr>
        <w:t xml:space="preserve"> bepaald conform artikel II.10.2 of II.10.3</w:t>
      </w:r>
      <w:r w:rsidRPr="00457796">
        <w:rPr>
          <w:rFonts w:eastAsia="Times New Roman" w:cstheme="minorHAnsi"/>
          <w:color w:val="000000"/>
          <w:lang w:eastAsia="nl-BE"/>
        </w:rPr>
        <w:t xml:space="preserve">, wordt de </w:t>
      </w:r>
      <w:r w:rsidR="00D13CEE">
        <w:rPr>
          <w:rFonts w:eastAsia="Times New Roman" w:cstheme="minorHAnsi"/>
          <w:color w:val="000000"/>
          <w:lang w:eastAsia="nl-BE"/>
        </w:rPr>
        <w:t>anderszins</w:t>
      </w:r>
      <w:r w:rsidR="00D13CEE" w:rsidRPr="00457796">
        <w:rPr>
          <w:rFonts w:eastAsia="Times New Roman" w:cstheme="minorHAnsi"/>
          <w:color w:val="000000"/>
          <w:lang w:eastAsia="nl-BE"/>
        </w:rPr>
        <w:t xml:space="preserve"> </w:t>
      </w:r>
      <w:r w:rsidRPr="00457796">
        <w:rPr>
          <w:rFonts w:eastAsia="Times New Roman" w:cstheme="minorHAnsi"/>
          <w:color w:val="000000"/>
          <w:lang w:eastAsia="nl-BE"/>
        </w:rPr>
        <w:t>toepasselijke periode van uitsluiting verhoogd met een bijkomende uitsluiting tot twee jaar, afhankelijk van de ernst van de dopingpraktijk en de aard van de verzwarende omstandigheden, tenzij de sporter of andere persoon in kwestie kan aantonen dat hij de dopingpraktijk niet bewust</w:t>
      </w:r>
      <w:r w:rsidRPr="002D4559">
        <w:rPr>
          <w:rFonts w:eastAsia="Times New Roman" w:cstheme="minorHAnsi"/>
          <w:color w:val="000000"/>
          <w:lang w:eastAsia="nl-BE"/>
        </w:rPr>
        <w:t xml:space="preserve"> heeft begaan.</w:t>
      </w:r>
    </w:p>
    <w:p w14:paraId="1A1AC468" w14:textId="77777777" w:rsidR="00915695" w:rsidRPr="009D4D9B" w:rsidRDefault="00915695" w:rsidP="00C041F5">
      <w:pPr>
        <w:jc w:val="both"/>
        <w:rPr>
          <w:rFonts w:cstheme="minorHAnsi"/>
          <w:highlight w:val="yellow"/>
        </w:rPr>
      </w:pPr>
    </w:p>
    <w:p w14:paraId="080C7D9D" w14:textId="7963B843" w:rsidR="00274D89" w:rsidRPr="00457796" w:rsidRDefault="00025389" w:rsidP="00C041F5">
      <w:pPr>
        <w:jc w:val="both"/>
        <w:rPr>
          <w:rFonts w:cstheme="minorHAnsi"/>
        </w:rPr>
      </w:pPr>
      <w:r w:rsidRPr="00030A92">
        <w:rPr>
          <w:rStyle w:val="Kop3Char"/>
        </w:rPr>
        <w:t>II.</w:t>
      </w:r>
      <w:r w:rsidR="00274D89" w:rsidRPr="00030A92">
        <w:rPr>
          <w:rStyle w:val="Kop3Char"/>
        </w:rPr>
        <w:t>10.5</w:t>
      </w:r>
      <w:r w:rsidR="00457796" w:rsidRPr="00030A92">
        <w:rPr>
          <w:rStyle w:val="Kop3Char"/>
        </w:rPr>
        <w:t>.</w:t>
      </w:r>
      <w:r w:rsidR="00457796">
        <w:rPr>
          <w:rFonts w:cstheme="minorHAnsi"/>
        </w:rPr>
        <w:t xml:space="preserve"> Reductie op grond van</w:t>
      </w:r>
      <w:r w:rsidR="00274D89" w:rsidRPr="00457796">
        <w:rPr>
          <w:rFonts w:cstheme="minorHAnsi"/>
        </w:rPr>
        <w:t xml:space="preserve"> geen schuld of nalatigheid</w:t>
      </w:r>
    </w:p>
    <w:p w14:paraId="7491C546" w14:textId="5C4CB424" w:rsidR="00A248DE" w:rsidRPr="00457796" w:rsidRDefault="00025389" w:rsidP="00C041F5">
      <w:pPr>
        <w:jc w:val="both"/>
        <w:rPr>
          <w:rFonts w:cstheme="minorHAnsi"/>
        </w:rPr>
      </w:pPr>
      <w:r w:rsidRPr="00030A92">
        <w:rPr>
          <w:rStyle w:val="Kop4Char"/>
        </w:rPr>
        <w:t>II.</w:t>
      </w:r>
      <w:r w:rsidR="00A248DE" w:rsidRPr="00030A92">
        <w:rPr>
          <w:rStyle w:val="Kop4Char"/>
        </w:rPr>
        <w:t>10.5.1.</w:t>
      </w:r>
      <w:r w:rsidR="00A248DE" w:rsidRPr="00457796">
        <w:rPr>
          <w:rFonts w:cstheme="minorHAnsi"/>
        </w:rPr>
        <w:t xml:space="preserve"> Als de sporter of andere persoon kan aantonen dat hem geen schuld of nalatigheid te verwijten valt, vervalt de periode van uitsluiting. Het verval van de periode van uitsluiting heeft alleen betrekking op de oplegging van sancties, en niet op de bepaling of al dan niet een dopingpraktijk is begaan.</w:t>
      </w:r>
    </w:p>
    <w:p w14:paraId="0DD59D66" w14:textId="62A1272D" w:rsidR="00A248DE" w:rsidRPr="00457796" w:rsidRDefault="00025389" w:rsidP="00C041F5">
      <w:pPr>
        <w:jc w:val="both"/>
        <w:rPr>
          <w:rFonts w:cstheme="minorHAnsi"/>
        </w:rPr>
      </w:pPr>
      <w:r w:rsidRPr="00030A92">
        <w:rPr>
          <w:rStyle w:val="Kop4Char"/>
        </w:rPr>
        <w:t>II.</w:t>
      </w:r>
      <w:r w:rsidR="00A248DE" w:rsidRPr="00030A92">
        <w:rPr>
          <w:rStyle w:val="Kop4Char"/>
        </w:rPr>
        <w:t>10.5.2.</w:t>
      </w:r>
      <w:r w:rsidR="00A248DE" w:rsidRPr="00457796">
        <w:rPr>
          <w:rFonts w:cstheme="minorHAnsi"/>
        </w:rPr>
        <w:t xml:space="preserve"> Het verval van de periode van uitsluiting, vermeld in het eerste lid, is alleen van toepassing in uitzonderlijke gevallen. De volgende gevallen worden niet aanvaard als uitzonderlijke gevallen:</w:t>
      </w:r>
    </w:p>
    <w:p w14:paraId="570412A4" w14:textId="5122AFD1" w:rsidR="00A248DE" w:rsidRPr="00AA7D5A" w:rsidRDefault="00A248DE" w:rsidP="00030A92">
      <w:pPr>
        <w:pStyle w:val="Lijstalinea"/>
        <w:numPr>
          <w:ilvl w:val="0"/>
          <w:numId w:val="37"/>
        </w:numPr>
        <w:jc w:val="both"/>
        <w:rPr>
          <w:rFonts w:cstheme="minorHAnsi"/>
        </w:rPr>
      </w:pPr>
      <w:r w:rsidRPr="00AA7D5A">
        <w:rPr>
          <w:rFonts w:cstheme="minorHAnsi"/>
        </w:rPr>
        <w:t>een positieve controle als gevolg van de inname van een verkeerd gelabeld of verontreinigd vitamine- of voedingssupplement;</w:t>
      </w:r>
    </w:p>
    <w:p w14:paraId="524C0D72" w14:textId="3ABFB447" w:rsidR="00A248DE" w:rsidRPr="00AA7D5A" w:rsidRDefault="00A248DE" w:rsidP="00030A92">
      <w:pPr>
        <w:pStyle w:val="Lijstalinea"/>
        <w:numPr>
          <w:ilvl w:val="0"/>
          <w:numId w:val="37"/>
        </w:numPr>
        <w:jc w:val="both"/>
        <w:rPr>
          <w:rFonts w:cstheme="minorHAnsi"/>
        </w:rPr>
      </w:pPr>
      <w:r w:rsidRPr="00AA7D5A">
        <w:rPr>
          <w:rFonts w:cstheme="minorHAnsi"/>
        </w:rPr>
        <w:t>de toediening van een verboden stof door de persoonlijke arts of trainer van de sporter zonder dat ze dat aan de sporter hebben gemeld;</w:t>
      </w:r>
    </w:p>
    <w:p w14:paraId="4AACAF85" w14:textId="6773C8FA" w:rsidR="00A248DE" w:rsidRPr="00AA7D5A" w:rsidRDefault="00A248DE" w:rsidP="00030A92">
      <w:pPr>
        <w:pStyle w:val="Lijstalinea"/>
        <w:numPr>
          <w:ilvl w:val="0"/>
          <w:numId w:val="37"/>
        </w:numPr>
        <w:jc w:val="both"/>
        <w:rPr>
          <w:rFonts w:cstheme="minorHAnsi"/>
        </w:rPr>
      </w:pPr>
      <w:r w:rsidRPr="00AA7D5A">
        <w:rPr>
          <w:rFonts w:cstheme="minorHAnsi"/>
        </w:rPr>
        <w:t>sabotage van voeding of drank van een sporter door een echtgenoot, coach of andere persoon die tot de entourage van de sporter behoort.</w:t>
      </w:r>
    </w:p>
    <w:p w14:paraId="05C9C44F" w14:textId="5FF22012" w:rsidR="00A248DE" w:rsidRPr="00AA7D5A" w:rsidRDefault="00A248DE" w:rsidP="00AA7D5A">
      <w:pPr>
        <w:jc w:val="both"/>
        <w:rPr>
          <w:rFonts w:cstheme="minorHAnsi"/>
        </w:rPr>
      </w:pPr>
      <w:r w:rsidRPr="00AA7D5A">
        <w:rPr>
          <w:rFonts w:cstheme="minorHAnsi"/>
        </w:rPr>
        <w:t xml:space="preserve">Afhankelijk van de unieke feiten van de zaak, kunnen de gevallen, vermeld in </w:t>
      </w:r>
      <w:r w:rsidR="00D13CEE">
        <w:rPr>
          <w:rFonts w:cstheme="minorHAnsi"/>
        </w:rPr>
        <w:t>het eerste lid, a) tot en met b)</w:t>
      </w:r>
      <w:r w:rsidRPr="00AA7D5A">
        <w:rPr>
          <w:rFonts w:cstheme="minorHAnsi"/>
        </w:rPr>
        <w:t xml:space="preserve">, resulteren in een verminderde sanctie wegens gebrek aan significante schuld of nalatigheid, conform artikel </w:t>
      </w:r>
      <w:r w:rsidR="00D13CEE">
        <w:rPr>
          <w:rFonts w:cstheme="minorHAnsi"/>
        </w:rPr>
        <w:t>II.</w:t>
      </w:r>
      <w:r w:rsidRPr="00AA7D5A">
        <w:rPr>
          <w:rFonts w:cstheme="minorHAnsi"/>
        </w:rPr>
        <w:t>10.6.</w:t>
      </w:r>
    </w:p>
    <w:p w14:paraId="287CB08A" w14:textId="3F37E431" w:rsidR="00A248DE" w:rsidRPr="00457796" w:rsidRDefault="00A248DE" w:rsidP="00C041F5">
      <w:pPr>
        <w:jc w:val="both"/>
        <w:rPr>
          <w:rFonts w:cstheme="minorHAnsi"/>
        </w:rPr>
      </w:pPr>
    </w:p>
    <w:p w14:paraId="72A0FA21" w14:textId="4B450A3F" w:rsidR="00A248DE" w:rsidRPr="00457796" w:rsidRDefault="00025389" w:rsidP="00C041F5">
      <w:pPr>
        <w:jc w:val="both"/>
        <w:rPr>
          <w:rFonts w:cstheme="minorHAnsi"/>
        </w:rPr>
      </w:pPr>
      <w:r w:rsidRPr="00030A92">
        <w:rPr>
          <w:rStyle w:val="Kop3Char"/>
        </w:rPr>
        <w:t>II.</w:t>
      </w:r>
      <w:r w:rsidR="00A248DE" w:rsidRPr="00030A92">
        <w:rPr>
          <w:rStyle w:val="Kop3Char"/>
        </w:rPr>
        <w:t>10.6</w:t>
      </w:r>
      <w:r w:rsidR="00457796" w:rsidRPr="00030A92">
        <w:rPr>
          <w:rStyle w:val="Kop3Char"/>
        </w:rPr>
        <w:t>.</w:t>
      </w:r>
      <w:r w:rsidR="00457796">
        <w:rPr>
          <w:rFonts w:cstheme="minorHAnsi"/>
        </w:rPr>
        <w:t xml:space="preserve"> Reductie op grond van </w:t>
      </w:r>
      <w:r w:rsidR="00A248DE" w:rsidRPr="00457796">
        <w:rPr>
          <w:rFonts w:cstheme="minorHAnsi"/>
        </w:rPr>
        <w:t>geen significante schuld of nalatigheid</w:t>
      </w:r>
    </w:p>
    <w:p w14:paraId="528D6D8E" w14:textId="2B7A8D1F" w:rsidR="00A248DE" w:rsidRPr="00A248DE" w:rsidRDefault="00025389" w:rsidP="00C041F5">
      <w:pPr>
        <w:jc w:val="both"/>
        <w:rPr>
          <w:rFonts w:cstheme="minorHAnsi"/>
        </w:rPr>
      </w:pPr>
      <w:r w:rsidRPr="00030A92">
        <w:rPr>
          <w:rStyle w:val="Kop4Char"/>
        </w:rPr>
        <w:t>II.</w:t>
      </w:r>
      <w:r w:rsidR="00A248DE" w:rsidRPr="00030A92">
        <w:rPr>
          <w:rStyle w:val="Kop4Char"/>
        </w:rPr>
        <w:t>10.6.1.</w:t>
      </w:r>
      <w:r w:rsidR="00A248DE" w:rsidRPr="00457796">
        <w:rPr>
          <w:rFonts w:cstheme="minorHAnsi"/>
        </w:rPr>
        <w:t xml:space="preserve"> Als voor een dopingpraktijk als vermeld in artikel II.2.1, II.2.2 of II.2.6, de sporter of andere persoon kan aantonen dat hem geen significante schuld of</w:t>
      </w:r>
      <w:r w:rsidR="00A248DE" w:rsidRPr="00A248DE">
        <w:rPr>
          <w:rFonts w:cstheme="minorHAnsi"/>
        </w:rPr>
        <w:t xml:space="preserve"> nalatigheid te verwijten valt, wordt de periode van uitsluiting afhankelijk van de dopingpraktijk in de volgende gevallen op de volgende wijze verminderd:</w:t>
      </w:r>
    </w:p>
    <w:p w14:paraId="16B0CF1C" w14:textId="7FB4E879" w:rsidR="00A248DE" w:rsidRPr="00A248DE" w:rsidRDefault="00025389" w:rsidP="00C041F5">
      <w:pPr>
        <w:ind w:left="708"/>
        <w:jc w:val="both"/>
        <w:rPr>
          <w:rFonts w:cstheme="minorHAnsi"/>
        </w:rPr>
      </w:pPr>
      <w:r w:rsidRPr="00030A92">
        <w:rPr>
          <w:rStyle w:val="Kop5Char"/>
        </w:rPr>
        <w:t>II.</w:t>
      </w:r>
      <w:r w:rsidR="00A248DE" w:rsidRPr="00030A92">
        <w:rPr>
          <w:rStyle w:val="Kop5Char"/>
        </w:rPr>
        <w:t>10.6.1.1.</w:t>
      </w:r>
      <w:r w:rsidR="00A248DE">
        <w:rPr>
          <w:rFonts w:cstheme="minorHAnsi"/>
        </w:rPr>
        <w:t xml:space="preserve"> </w:t>
      </w:r>
      <w:r w:rsidR="00A248DE" w:rsidRPr="00A248DE">
        <w:rPr>
          <w:rFonts w:cstheme="minorHAnsi"/>
        </w:rPr>
        <w:t>als de dopingpraktijk betrekking heeft op een specifieke stof die geen misbruikstof is, of op een specifieke methode: minimaal een berisping en geen periode van uitsluiting, en maximaal twee jaar uitsluiting, afhankelijk van de schuldgraad van de sporter of andere persoon;</w:t>
      </w:r>
    </w:p>
    <w:p w14:paraId="18061594" w14:textId="205320E7" w:rsidR="00A248DE" w:rsidRPr="00A248DE" w:rsidRDefault="00025389" w:rsidP="00C041F5">
      <w:pPr>
        <w:ind w:left="708"/>
        <w:jc w:val="both"/>
        <w:rPr>
          <w:rFonts w:cstheme="minorHAnsi"/>
        </w:rPr>
      </w:pPr>
      <w:r w:rsidRPr="00030A92">
        <w:rPr>
          <w:rStyle w:val="Kop5Char"/>
        </w:rPr>
        <w:t>II.</w:t>
      </w:r>
      <w:r w:rsidR="00A248DE" w:rsidRPr="00030A92">
        <w:rPr>
          <w:rStyle w:val="Kop5Char"/>
        </w:rPr>
        <w:t>10.6.1.2.</w:t>
      </w:r>
      <w:r w:rsidR="00A248DE">
        <w:rPr>
          <w:rFonts w:cstheme="minorHAnsi"/>
        </w:rPr>
        <w:t xml:space="preserve"> </w:t>
      </w:r>
      <w:r w:rsidR="00A248DE" w:rsidRPr="00A248DE">
        <w:rPr>
          <w:rFonts w:cstheme="minorHAnsi"/>
        </w:rPr>
        <w:t>als de sporter of andere persoon kan aantonen dat de gedetecteerde verboden stof, die geen misbruikstof is, afkomstig is van een besmet product: minimaal een berisping en geen periode van uitsluiting, en maximaal twee jaar uitsluiting, afhankelijk van de schuldgraad van de sporter of andere persoon;</w:t>
      </w:r>
    </w:p>
    <w:p w14:paraId="3C768F48" w14:textId="4A2CC201" w:rsidR="00A248DE" w:rsidRPr="00A248DE" w:rsidRDefault="00025389" w:rsidP="00C041F5">
      <w:pPr>
        <w:ind w:left="708"/>
        <w:jc w:val="both"/>
        <w:rPr>
          <w:rFonts w:cstheme="minorHAnsi"/>
        </w:rPr>
      </w:pPr>
      <w:r w:rsidRPr="00030A92">
        <w:rPr>
          <w:rStyle w:val="Kop5Char"/>
        </w:rPr>
        <w:t>II.</w:t>
      </w:r>
      <w:r w:rsidR="00A248DE" w:rsidRPr="00030A92">
        <w:rPr>
          <w:rStyle w:val="Kop5Char"/>
        </w:rPr>
        <w:t>10.6.1.3.</w:t>
      </w:r>
      <w:r w:rsidR="00A248DE" w:rsidRPr="00A248DE">
        <w:rPr>
          <w:rFonts w:cstheme="minorHAnsi"/>
        </w:rPr>
        <w:t xml:space="preserve"> als de dopingpraktijk geen betrekking heeft op een misbruikstof en begaan is door een beschermde persoon of recreatiesporter: minimaal een berisping zonder periode van uitsluiting en maximaal twee jaar uitsluiting, afhankelijk van de schuldgraad van de beschermde persoon of recreatiesporter.</w:t>
      </w:r>
    </w:p>
    <w:p w14:paraId="23268E88" w14:textId="61C1E653" w:rsidR="00A248DE" w:rsidRPr="00A248DE" w:rsidRDefault="00A248DE" w:rsidP="00C041F5">
      <w:pPr>
        <w:jc w:val="both"/>
        <w:rPr>
          <w:rFonts w:cstheme="minorHAnsi"/>
        </w:rPr>
      </w:pPr>
      <w:r w:rsidRPr="00A248DE">
        <w:rPr>
          <w:rFonts w:cstheme="minorHAnsi"/>
        </w:rPr>
        <w:t xml:space="preserve">Alle verminderingen, vermeld </w:t>
      </w:r>
      <w:r>
        <w:rPr>
          <w:rFonts w:cstheme="minorHAnsi"/>
        </w:rPr>
        <w:t xml:space="preserve">onder </w:t>
      </w:r>
      <w:r w:rsidR="00025389">
        <w:rPr>
          <w:rFonts w:cstheme="minorHAnsi"/>
        </w:rPr>
        <w:t>dit artikel II.</w:t>
      </w:r>
      <w:r>
        <w:rPr>
          <w:rFonts w:cstheme="minorHAnsi"/>
        </w:rPr>
        <w:t xml:space="preserve">10.6.1. </w:t>
      </w:r>
      <w:r w:rsidRPr="00A248DE">
        <w:rPr>
          <w:rFonts w:cstheme="minorHAnsi"/>
        </w:rPr>
        <w:t>zijn onderling exclusief en niet cumulatief.</w:t>
      </w:r>
    </w:p>
    <w:p w14:paraId="1936BA18" w14:textId="77777777" w:rsidR="00A248DE" w:rsidRPr="00A248DE" w:rsidRDefault="00A248DE" w:rsidP="00C041F5">
      <w:pPr>
        <w:jc w:val="both"/>
        <w:rPr>
          <w:rFonts w:cstheme="minorHAnsi"/>
        </w:rPr>
      </w:pPr>
    </w:p>
    <w:p w14:paraId="638DF785" w14:textId="18E84417" w:rsidR="00A248DE" w:rsidRPr="00A248DE" w:rsidRDefault="00025389" w:rsidP="00C041F5">
      <w:pPr>
        <w:jc w:val="both"/>
        <w:rPr>
          <w:rFonts w:cstheme="minorHAnsi"/>
        </w:rPr>
      </w:pPr>
      <w:r w:rsidRPr="00030A92">
        <w:rPr>
          <w:rStyle w:val="Kop4Char"/>
        </w:rPr>
        <w:t>II.</w:t>
      </w:r>
      <w:r w:rsidR="00A248DE" w:rsidRPr="00030A92">
        <w:rPr>
          <w:rStyle w:val="Kop4Char"/>
        </w:rPr>
        <w:t>10.6.2.</w:t>
      </w:r>
      <w:r w:rsidR="00A248DE">
        <w:rPr>
          <w:rFonts w:cstheme="minorHAnsi"/>
        </w:rPr>
        <w:t xml:space="preserve"> </w:t>
      </w:r>
      <w:r w:rsidR="00A248DE" w:rsidRPr="00A248DE">
        <w:rPr>
          <w:rFonts w:cstheme="minorHAnsi"/>
        </w:rPr>
        <w:t xml:space="preserve">Als de sporter of andere persoon buiten de gevallen, vermeld in </w:t>
      </w:r>
      <w:r w:rsidR="00A248DE">
        <w:rPr>
          <w:rFonts w:cstheme="minorHAnsi"/>
        </w:rPr>
        <w:t xml:space="preserve">artikel </w:t>
      </w:r>
      <w:r w:rsidR="00BA5CED">
        <w:rPr>
          <w:rFonts w:cstheme="minorHAnsi"/>
        </w:rPr>
        <w:t>II.1</w:t>
      </w:r>
      <w:r w:rsidR="00A248DE">
        <w:rPr>
          <w:rFonts w:cstheme="minorHAnsi"/>
        </w:rPr>
        <w:t>0.6.1</w:t>
      </w:r>
      <w:r w:rsidR="0015547A">
        <w:rPr>
          <w:rFonts w:cstheme="minorHAnsi"/>
        </w:rPr>
        <w:t>,</w:t>
      </w:r>
      <w:r w:rsidR="00A248DE" w:rsidRPr="00A248DE">
        <w:rPr>
          <w:rFonts w:cstheme="minorHAnsi"/>
        </w:rPr>
        <w:t xml:space="preserve"> kan aantonen dat hem geen significante schuld of nalatigheid treft, kan de normaal toepasselijke uitsluitingsperiode, met behoud van eventuele verdere vermindering conform </w:t>
      </w:r>
      <w:r w:rsidR="00A248DE">
        <w:rPr>
          <w:rFonts w:cstheme="minorHAnsi"/>
        </w:rPr>
        <w:t xml:space="preserve">artikel </w:t>
      </w:r>
      <w:r w:rsidR="00BA5CED">
        <w:rPr>
          <w:rFonts w:cstheme="minorHAnsi"/>
        </w:rPr>
        <w:t>II.</w:t>
      </w:r>
      <w:r w:rsidR="00A248DE">
        <w:rPr>
          <w:rFonts w:cstheme="minorHAnsi"/>
        </w:rPr>
        <w:t>10.7</w:t>
      </w:r>
      <w:r w:rsidR="00A248DE" w:rsidRPr="00A248DE">
        <w:rPr>
          <w:rFonts w:cstheme="minorHAnsi"/>
        </w:rPr>
        <w:t>, worden verkort op basis van de schuldgraad van de sporter of andere persoon, maar de verminderde uitsluitingsperiode kan niet korter zijn dan de helft van de normaal toepasselijke uitsluitingsperiode. Als de normaal toepasselijke uitsluitingsperiode levenslang is, mag de verkorte periode, met toepassing van deze paragraaf, niet minder dan acht jaar bedragen.</w:t>
      </w:r>
    </w:p>
    <w:p w14:paraId="585D8A1F" w14:textId="6EA089EE" w:rsidR="00A248DE" w:rsidRDefault="00A248DE" w:rsidP="00C041F5">
      <w:pPr>
        <w:jc w:val="both"/>
        <w:rPr>
          <w:rFonts w:cstheme="minorHAnsi"/>
        </w:rPr>
      </w:pPr>
    </w:p>
    <w:p w14:paraId="1FD85956" w14:textId="24F1095B" w:rsidR="003A6F52" w:rsidRDefault="00025389" w:rsidP="00C041F5">
      <w:pPr>
        <w:jc w:val="both"/>
        <w:rPr>
          <w:rFonts w:cstheme="minorHAnsi"/>
        </w:rPr>
      </w:pPr>
      <w:r w:rsidRPr="00030A92">
        <w:rPr>
          <w:rStyle w:val="Kop3Char"/>
        </w:rPr>
        <w:t>II.</w:t>
      </w:r>
      <w:r w:rsidR="003A6F52" w:rsidRPr="00030A92">
        <w:rPr>
          <w:rStyle w:val="Kop3Char"/>
        </w:rPr>
        <w:t>10.7.</w:t>
      </w:r>
      <w:r w:rsidR="003A6F52">
        <w:rPr>
          <w:rFonts w:cstheme="minorHAnsi"/>
        </w:rPr>
        <w:t xml:space="preserve"> Eliminatie, vermindering of opschorting van de periode van uitsluiting of andere gevolgen van dopingpraktijken om andere redenen dan schuld</w:t>
      </w:r>
    </w:p>
    <w:p w14:paraId="538D65FF" w14:textId="7B86917C" w:rsidR="00A248DE" w:rsidRDefault="00025389" w:rsidP="00030A92">
      <w:pPr>
        <w:jc w:val="both"/>
        <w:rPr>
          <w:rFonts w:cstheme="minorHAnsi"/>
        </w:rPr>
      </w:pPr>
      <w:r w:rsidRPr="00030A92">
        <w:rPr>
          <w:rStyle w:val="Kop4Char"/>
        </w:rPr>
        <w:t>II.</w:t>
      </w:r>
      <w:r w:rsidR="00A248DE" w:rsidRPr="00030A92">
        <w:rPr>
          <w:rStyle w:val="Kop4Char"/>
        </w:rPr>
        <w:t>10.7.1.</w:t>
      </w:r>
      <w:r w:rsidR="00A248DE">
        <w:rPr>
          <w:rFonts w:cstheme="minorHAnsi"/>
        </w:rPr>
        <w:t xml:space="preserve"> Substantiële hulp bij het ontdekken of vaststellen van inbreuken op de Code</w:t>
      </w:r>
    </w:p>
    <w:p w14:paraId="232FF693" w14:textId="1EC97A5F" w:rsidR="003A6F52" w:rsidRPr="003A6F52" w:rsidRDefault="0017758D" w:rsidP="00C041F5">
      <w:pPr>
        <w:ind w:left="708"/>
        <w:jc w:val="both"/>
        <w:rPr>
          <w:rFonts w:cstheme="minorHAnsi"/>
        </w:rPr>
      </w:pPr>
      <w:r w:rsidRPr="00030A92">
        <w:rPr>
          <w:rStyle w:val="Kop5Char"/>
        </w:rPr>
        <w:t>II.10.7.1.1.</w:t>
      </w:r>
      <w:r>
        <w:rPr>
          <w:rFonts w:cstheme="minorHAnsi"/>
        </w:rPr>
        <w:t xml:space="preserve"> </w:t>
      </w:r>
      <w:r w:rsidR="003A6F52" w:rsidRPr="003A6F52">
        <w:rPr>
          <w:rFonts w:cstheme="minorHAnsi"/>
        </w:rPr>
        <w:t>NADO Vlaanderen</w:t>
      </w:r>
      <w:r w:rsidR="00D13CEE">
        <w:rPr>
          <w:rFonts w:cstheme="minorHAnsi"/>
        </w:rPr>
        <w:t>, of in voorkomend geval een andere ADO die het resultatenbeheer heeft over de zaak</w:t>
      </w:r>
      <w:r w:rsidR="003A6F52">
        <w:rPr>
          <w:rFonts w:cstheme="minorHAnsi"/>
        </w:rPr>
        <w:t xml:space="preserve"> </w:t>
      </w:r>
      <w:r w:rsidR="003A6F52" w:rsidRPr="003A6F52">
        <w:rPr>
          <w:rFonts w:cstheme="minorHAnsi"/>
        </w:rPr>
        <w:t xml:space="preserve">kan, voorafgaand aan een beslissing in laatste </w:t>
      </w:r>
      <w:r w:rsidR="003A6F52">
        <w:rPr>
          <w:rFonts w:cstheme="minorHAnsi"/>
        </w:rPr>
        <w:t>aanleg</w:t>
      </w:r>
      <w:r w:rsidR="003A6F52" w:rsidRPr="003A6F52">
        <w:rPr>
          <w:rFonts w:cstheme="minorHAnsi"/>
        </w:rPr>
        <w:t xml:space="preserve"> of voor het verstrijken van de periode waarin beroep kan worden aangetekend, een deel van de opgelegde sanctie, met uitzondering van de diskwalificatie en verplichte bekendmaking, opschorten in individuele gevallen waarin de sporter of andere persoon NADO Vlaanderen</w:t>
      </w:r>
      <w:r w:rsidR="00D13CEE">
        <w:rPr>
          <w:rFonts w:cstheme="minorHAnsi"/>
        </w:rPr>
        <w:t xml:space="preserve"> of de ADO met resultatenbeheer (de bevoegde ADO)</w:t>
      </w:r>
      <w:r w:rsidR="003A6F52" w:rsidRPr="003A6F52">
        <w:rPr>
          <w:rFonts w:cstheme="minorHAnsi"/>
        </w:rPr>
        <w:t>, een gerechtelijke instantie of een professioneel tuchtorgaan substantiële hulp heeft geboden die ertoe leidt dat:</w:t>
      </w:r>
    </w:p>
    <w:p w14:paraId="02133A4D" w14:textId="66C5390A" w:rsidR="003A6F52" w:rsidRPr="00D13CEE" w:rsidRDefault="003A6F52" w:rsidP="00030A92">
      <w:pPr>
        <w:pStyle w:val="Lijstalinea"/>
        <w:numPr>
          <w:ilvl w:val="0"/>
          <w:numId w:val="38"/>
        </w:numPr>
        <w:jc w:val="both"/>
        <w:rPr>
          <w:rFonts w:cstheme="minorHAnsi"/>
        </w:rPr>
      </w:pPr>
      <w:r w:rsidRPr="00D13CEE">
        <w:rPr>
          <w:rFonts w:cstheme="minorHAnsi"/>
        </w:rPr>
        <w:t>een ADO een dopingovertreding door een andere persoon ontdekt of vaststelt;</w:t>
      </w:r>
    </w:p>
    <w:p w14:paraId="36B047BB" w14:textId="372A210E" w:rsidR="003A6F52" w:rsidRPr="00D13CEE" w:rsidRDefault="003A6F52" w:rsidP="00030A92">
      <w:pPr>
        <w:pStyle w:val="Lijstalinea"/>
        <w:numPr>
          <w:ilvl w:val="0"/>
          <w:numId w:val="38"/>
        </w:numPr>
        <w:jc w:val="both"/>
        <w:rPr>
          <w:rFonts w:cstheme="minorHAnsi"/>
        </w:rPr>
      </w:pPr>
      <w:r w:rsidRPr="00D13CEE">
        <w:rPr>
          <w:rFonts w:cstheme="minorHAnsi"/>
        </w:rPr>
        <w:t>een gerechtelijk orgaan of tuchtorgaan een strafbaar feit of een dopingpraktijk van een andere sporter of begeleider ontdekt of vervolgt;</w:t>
      </w:r>
    </w:p>
    <w:p w14:paraId="23BCADC6" w14:textId="6642E98E" w:rsidR="003A6F52" w:rsidRPr="00D13CEE" w:rsidRDefault="003A6F52" w:rsidP="00030A92">
      <w:pPr>
        <w:pStyle w:val="Lijstalinea"/>
        <w:numPr>
          <w:ilvl w:val="0"/>
          <w:numId w:val="38"/>
        </w:numPr>
        <w:jc w:val="both"/>
        <w:rPr>
          <w:rFonts w:cstheme="minorHAnsi"/>
        </w:rPr>
      </w:pPr>
      <w:r w:rsidRPr="00D13CEE">
        <w:rPr>
          <w:rFonts w:cstheme="minorHAnsi"/>
        </w:rPr>
        <w:t>het WADA een procedure kan opstarten tegen een ondertekenaar van de Code, een WADA-geaccrediteerd labo of een atleet paspoort management eenheid voor niet-naleving van de Code, een Internationale Standaard of een Technisch Document;</w:t>
      </w:r>
    </w:p>
    <w:p w14:paraId="1863516F" w14:textId="3006D3C3" w:rsidR="003A6F52" w:rsidRPr="00D13CEE" w:rsidRDefault="003A6F52" w:rsidP="00030A92">
      <w:pPr>
        <w:pStyle w:val="Lijstalinea"/>
        <w:numPr>
          <w:ilvl w:val="0"/>
          <w:numId w:val="38"/>
        </w:numPr>
        <w:jc w:val="both"/>
        <w:rPr>
          <w:rFonts w:cstheme="minorHAnsi"/>
        </w:rPr>
      </w:pPr>
      <w:r w:rsidRPr="00D13CEE">
        <w:rPr>
          <w:rFonts w:cstheme="minorHAnsi"/>
        </w:rPr>
        <w:t>een strafrechtelijke of tuchtrechtelijke instantie vervolging instelt voor een strafrechtelijke inbreuk of inbreuk op de professionele regels of sportieve regels die voortkomt uit een andere inbreuk op de integriteit van de sport dan doping. In dat geval kunnen de gevolgen van dopingpraktijken enkel opgeschort worden met de goedkeuring van het WADA.</w:t>
      </w:r>
    </w:p>
    <w:p w14:paraId="39D6C603" w14:textId="10F6BE41" w:rsidR="003A6F52" w:rsidRPr="003A6F52" w:rsidRDefault="003A6F52" w:rsidP="00C041F5">
      <w:pPr>
        <w:ind w:left="708"/>
        <w:jc w:val="both"/>
        <w:rPr>
          <w:rFonts w:cstheme="minorHAnsi"/>
        </w:rPr>
      </w:pPr>
      <w:r w:rsidRPr="003A6F52">
        <w:rPr>
          <w:rFonts w:cstheme="minorHAnsi"/>
        </w:rPr>
        <w:t xml:space="preserve">Na een beslissing in laatste </w:t>
      </w:r>
      <w:r>
        <w:rPr>
          <w:rFonts w:cstheme="minorHAnsi"/>
        </w:rPr>
        <w:t xml:space="preserve">aanleg </w:t>
      </w:r>
      <w:r w:rsidRPr="003A6F52">
        <w:rPr>
          <w:rFonts w:cstheme="minorHAnsi"/>
        </w:rPr>
        <w:t xml:space="preserve">of het verstrijken van de periode waarin beroep kan worden aangetekend, kan </w:t>
      </w:r>
      <w:r w:rsidR="00D13CEE">
        <w:rPr>
          <w:rFonts w:cstheme="minorHAnsi"/>
        </w:rPr>
        <w:t>de bevoegde ADO</w:t>
      </w:r>
      <w:r w:rsidRPr="003A6F52">
        <w:rPr>
          <w:rFonts w:cstheme="minorHAnsi"/>
        </w:rPr>
        <w:t xml:space="preserve"> alleen een deel van de anderszins toepasselijke uitsluitingsperiode opschorten met de goedkeuring van het WADA en de toepasselijke internationale federatie.</w:t>
      </w:r>
    </w:p>
    <w:p w14:paraId="1BE030DA" w14:textId="4C6394B1" w:rsidR="003A6F52" w:rsidRPr="005A1DA4" w:rsidRDefault="003A6F52" w:rsidP="00C041F5">
      <w:pPr>
        <w:ind w:left="708"/>
        <w:jc w:val="both"/>
        <w:rPr>
          <w:rFonts w:cstheme="minorHAnsi"/>
        </w:rPr>
      </w:pPr>
      <w:r w:rsidRPr="003A6F52">
        <w:rPr>
          <w:rFonts w:cstheme="minorHAnsi"/>
        </w:rPr>
        <w:t xml:space="preserve">In hoeverre de anderszins toepasselijke uitsluitingsperiode kan worden opgeschort, hangt af van de ernst van de dopingovertreding die de sporter of andere persoon heeft begaan, en van het belang van de substantiële hulp die de sporter of andere persoon heeft geboden in de strijd tegen doping in de sport, niet-naleving van de Code of inbreuken tegen de integriteit van de sport. Niet meer dan driekwart van de anderszins toepasselijke uitsluitingsperiode kan worden opgeschort. Als de anderszins toepasselijke uitsluitingsperiode levenslang is, mag de volgens dit artikel niet-opgeschorte periode nooit minder dan acht jaar bedragen. Voor de </w:t>
      </w:r>
      <w:r w:rsidRPr="005A1DA4">
        <w:rPr>
          <w:rFonts w:cstheme="minorHAnsi"/>
        </w:rPr>
        <w:t xml:space="preserve">toepassing van dit lid, wordt de uitsluitingsperiode die kan toegevoegd worden met toepassing van </w:t>
      </w:r>
      <w:r w:rsidRPr="00B8120B">
        <w:rPr>
          <w:rFonts w:cstheme="minorHAnsi"/>
        </w:rPr>
        <w:t xml:space="preserve">artikel </w:t>
      </w:r>
      <w:r w:rsidR="00EC3EDE" w:rsidRPr="00B8120B">
        <w:rPr>
          <w:rFonts w:cstheme="minorHAnsi"/>
        </w:rPr>
        <w:t>II.10.9.4</w:t>
      </w:r>
      <w:r w:rsidRPr="00B8120B">
        <w:rPr>
          <w:rFonts w:cstheme="minorHAnsi"/>
        </w:rPr>
        <w:t>, tweede lid,</w:t>
      </w:r>
      <w:r w:rsidRPr="005A1DA4">
        <w:rPr>
          <w:rFonts w:cstheme="minorHAnsi"/>
        </w:rPr>
        <w:t xml:space="preserve"> niet meegerekend onder de anderszins toepasselijke uitsluitingsperiode.</w:t>
      </w:r>
    </w:p>
    <w:p w14:paraId="6E759DDC" w14:textId="64C39462" w:rsidR="003A6F52" w:rsidRPr="005A1DA4" w:rsidRDefault="003A6F52" w:rsidP="00C041F5">
      <w:pPr>
        <w:ind w:left="708"/>
        <w:jc w:val="both"/>
        <w:rPr>
          <w:rFonts w:cstheme="minorHAnsi"/>
        </w:rPr>
      </w:pPr>
      <w:r w:rsidRPr="005A1DA4">
        <w:rPr>
          <w:rFonts w:cstheme="minorHAnsi"/>
        </w:rPr>
        <w:t xml:space="preserve">Als de sporter of andere persoon die wenst substantiële hulp te verlenen daarom verzoekt, staat </w:t>
      </w:r>
      <w:r w:rsidR="00D13CEE">
        <w:rPr>
          <w:rFonts w:cstheme="minorHAnsi"/>
        </w:rPr>
        <w:t>de bevoegde ADO</w:t>
      </w:r>
      <w:r w:rsidRPr="005A1DA4">
        <w:rPr>
          <w:rFonts w:cstheme="minorHAnsi"/>
        </w:rPr>
        <w:t xml:space="preserve"> toe dat de sporter of andere persoon de informatie geeft aan de ADO onder een overeenkomst van voorbehoud zonder nadelige erkentenis.</w:t>
      </w:r>
    </w:p>
    <w:p w14:paraId="7CB13582" w14:textId="7CA1D293" w:rsidR="003A6F52" w:rsidRPr="003A6F52" w:rsidRDefault="003A6F52" w:rsidP="00C041F5">
      <w:pPr>
        <w:ind w:left="708"/>
        <w:jc w:val="both"/>
        <w:rPr>
          <w:rFonts w:cstheme="minorHAnsi"/>
        </w:rPr>
      </w:pPr>
      <w:r w:rsidRPr="005A1DA4">
        <w:rPr>
          <w:rFonts w:cstheme="minorHAnsi"/>
        </w:rPr>
        <w:t xml:space="preserve">Als de sporter in gebreke blijft om verder mee te werken en om te blijven de volledige en geloofwaardige substantiële hulp te bieden op basis waarvan </w:t>
      </w:r>
      <w:r w:rsidR="00D13CEE">
        <w:rPr>
          <w:rFonts w:cstheme="minorHAnsi"/>
        </w:rPr>
        <w:t>de bevoegde ADO</w:t>
      </w:r>
      <w:r w:rsidRPr="005A1DA4">
        <w:rPr>
          <w:rFonts w:cstheme="minorHAnsi"/>
        </w:rPr>
        <w:t xml:space="preserve"> gevolgen heeft opgeschort, zal </w:t>
      </w:r>
      <w:r w:rsidR="00D13CEE">
        <w:rPr>
          <w:rFonts w:cstheme="minorHAnsi"/>
        </w:rPr>
        <w:t>de bevoegde ADO</w:t>
      </w:r>
      <w:r w:rsidRPr="005A1DA4">
        <w:rPr>
          <w:rFonts w:cstheme="minorHAnsi"/>
        </w:rPr>
        <w:t xml:space="preserve"> de gevolgen opnieuw van toepassing verklaren. Als </w:t>
      </w:r>
      <w:r w:rsidR="00D13CEE">
        <w:rPr>
          <w:rFonts w:cstheme="minorHAnsi"/>
        </w:rPr>
        <w:t xml:space="preserve"> de bevoegde ADO </w:t>
      </w:r>
      <w:r w:rsidRPr="005A1DA4">
        <w:rPr>
          <w:rFonts w:cstheme="minorHAnsi"/>
        </w:rPr>
        <w:t xml:space="preserve">beslist de gevolgen opnieuw van toepassing te verklaren of beslist dat niet te doen, kan </w:t>
      </w:r>
      <w:r w:rsidRPr="00B8120B">
        <w:rPr>
          <w:rFonts w:cstheme="minorHAnsi"/>
        </w:rPr>
        <w:t xml:space="preserve">beroep tegen die beslissing worden ingesteld conform artikel </w:t>
      </w:r>
      <w:r w:rsidR="00BA5CED" w:rsidRPr="00B8120B">
        <w:rPr>
          <w:rFonts w:cstheme="minorHAnsi"/>
        </w:rPr>
        <w:t>II.13</w:t>
      </w:r>
      <w:r w:rsidRPr="00B8120B">
        <w:rPr>
          <w:rFonts w:cstheme="minorHAnsi"/>
        </w:rPr>
        <w:t>.</w:t>
      </w:r>
    </w:p>
    <w:p w14:paraId="355EB5E9" w14:textId="77777777" w:rsidR="003A6F52" w:rsidRPr="003A6F52" w:rsidRDefault="003A6F52" w:rsidP="00C041F5">
      <w:pPr>
        <w:ind w:left="708"/>
        <w:jc w:val="both"/>
        <w:rPr>
          <w:rFonts w:cstheme="minorHAnsi"/>
        </w:rPr>
      </w:pPr>
    </w:p>
    <w:p w14:paraId="0D7584E3" w14:textId="190D3EC3" w:rsidR="003A6F52" w:rsidRDefault="00025389" w:rsidP="00C041F5">
      <w:pPr>
        <w:ind w:left="708"/>
        <w:jc w:val="both"/>
        <w:rPr>
          <w:rFonts w:cstheme="minorHAnsi"/>
        </w:rPr>
      </w:pPr>
      <w:r w:rsidRPr="00030A92">
        <w:rPr>
          <w:rStyle w:val="Kop5Char"/>
        </w:rPr>
        <w:t xml:space="preserve">II. </w:t>
      </w:r>
      <w:r w:rsidR="003A6F52" w:rsidRPr="00030A92">
        <w:rPr>
          <w:rStyle w:val="Kop5Char"/>
        </w:rPr>
        <w:t>10.7.1.2.</w:t>
      </w:r>
      <w:r w:rsidR="003A6F52">
        <w:rPr>
          <w:rFonts w:cstheme="minorHAnsi"/>
        </w:rPr>
        <w:t xml:space="preserve"> </w:t>
      </w:r>
      <w:r w:rsidR="003A6F52" w:rsidRPr="003A6F52">
        <w:rPr>
          <w:rFonts w:cstheme="minorHAnsi"/>
        </w:rPr>
        <w:t xml:space="preserve">Om sporters en andere personen aan te moedigen om substantiële hulp te verlenen aan </w:t>
      </w:r>
      <w:proofErr w:type="spellStart"/>
      <w:r w:rsidR="003A6F52" w:rsidRPr="003A6F52">
        <w:rPr>
          <w:rFonts w:cstheme="minorHAnsi"/>
        </w:rPr>
        <w:t>ADO's</w:t>
      </w:r>
      <w:proofErr w:type="spellEnd"/>
      <w:r w:rsidR="003A6F52" w:rsidRPr="003A6F52">
        <w:rPr>
          <w:rFonts w:cstheme="minorHAnsi"/>
        </w:rPr>
        <w:t>, kan het WADA, op vraag van NADO Vlaanderen</w:t>
      </w:r>
      <w:r w:rsidR="00D13CEE">
        <w:rPr>
          <w:rFonts w:cstheme="minorHAnsi"/>
        </w:rPr>
        <w:t xml:space="preserve"> of de bevoegde ADO,</w:t>
      </w:r>
      <w:r w:rsidR="003A6F52" w:rsidRPr="003A6F52">
        <w:rPr>
          <w:rFonts w:cstheme="minorHAnsi"/>
        </w:rPr>
        <w:t xml:space="preserve"> of op vraag van de sporter of andere persoon die een dopingpraktijk heeft gepleegd of tegen wie een dopingpraktijk of andere inbreuk op de Code wordt opgeworpen, akkoord gaan in elke fase van het resultatenbeheer, zelfs na een beslissing in laatste instantie, met een passende opschorting van de normaal toepasselijke periode van uitsluiting of van andere gevolgen. In uitzonderlijke omstandigheden kan het WADA akkoord gaan met de opschorting van de periode van uitsluiting en van andere gevolgen die groter is dan de op basis van dit artikel toepasselijke opschorting, tot zelfs geen periode van uitsluiting, geen verplichte bekendmaking en geen teruggave van prijzengeld of betaling van geldboetes of kosten. Als de sporter of andere persoon in gebreke blijft om verder de substantiële hulp te bieden op basis waarvan het WADA een periode van uitsluiting heeft opgeschort, zal het WADA de oorspronkelijke periode van uitsluiting opnieuw van toepassing verklaren. Tegen een beslissing van het WADA met toepassing van dit lid, is geen beroep mogelijk.</w:t>
      </w:r>
    </w:p>
    <w:p w14:paraId="7077B8C0" w14:textId="77777777" w:rsidR="003A6F52" w:rsidRPr="003A6F52" w:rsidRDefault="003A6F52" w:rsidP="00C041F5">
      <w:pPr>
        <w:ind w:left="708"/>
        <w:jc w:val="both"/>
        <w:rPr>
          <w:rFonts w:cstheme="minorHAnsi"/>
        </w:rPr>
      </w:pPr>
    </w:p>
    <w:p w14:paraId="689BA2C2" w14:textId="67185400" w:rsidR="00A248DE" w:rsidRDefault="00025389" w:rsidP="00C041F5">
      <w:pPr>
        <w:ind w:left="708"/>
        <w:jc w:val="both"/>
        <w:rPr>
          <w:rFonts w:cstheme="minorHAnsi"/>
        </w:rPr>
      </w:pPr>
      <w:r w:rsidRPr="00030A92">
        <w:rPr>
          <w:rStyle w:val="Kop5Char"/>
        </w:rPr>
        <w:t>II.</w:t>
      </w:r>
      <w:r w:rsidR="003A6F52" w:rsidRPr="00030A92">
        <w:rPr>
          <w:rStyle w:val="Kop5Char"/>
        </w:rPr>
        <w:t>10.7.1.3.</w:t>
      </w:r>
      <w:r w:rsidR="003A6F52">
        <w:rPr>
          <w:rFonts w:cstheme="minorHAnsi"/>
        </w:rPr>
        <w:t xml:space="preserve"> </w:t>
      </w:r>
      <w:r w:rsidR="003A6F52" w:rsidRPr="003A6F52">
        <w:rPr>
          <w:rFonts w:cstheme="minorHAnsi"/>
        </w:rPr>
        <w:t xml:space="preserve">Als </w:t>
      </w:r>
      <w:r w:rsidR="00D13CEE">
        <w:rPr>
          <w:rFonts w:cstheme="minorHAnsi"/>
        </w:rPr>
        <w:t>de bevoegde ADO</w:t>
      </w:r>
      <w:r w:rsidR="003A6F52" w:rsidRPr="003A6F52">
        <w:rPr>
          <w:rFonts w:cstheme="minorHAnsi"/>
        </w:rPr>
        <w:t xml:space="preserve"> eender welk deel van de normaal toepasselijke sanctie opschort, moet het een schriftelijke rechtvaardiging voor haar beslissing bezorgen aan iedere </w:t>
      </w:r>
      <w:r w:rsidR="00D13CEE">
        <w:rPr>
          <w:rFonts w:cstheme="minorHAnsi"/>
        </w:rPr>
        <w:t xml:space="preserve">andere </w:t>
      </w:r>
      <w:r w:rsidR="003A6F52" w:rsidRPr="003A6F52">
        <w:rPr>
          <w:rFonts w:cstheme="minorHAnsi"/>
        </w:rPr>
        <w:t>ADO die het recht heeft om tegen de beslissing beroep aan te tekenen, zoals hierboven bepaald. In uitzonderlijke gevallen kan het WADA, als ze van mening is dat het in het belang van de dopingbestrijding is, NADO Vlaanderen de toestemming geven om passende overeenkomsten te sluiten over de vertrouwelijkheid die een beperking inhouden of uitstel verlenen van het meedelen van de overeenkomst van substantiële hulp of de aard van de geboden substantiële hulp.</w:t>
      </w:r>
    </w:p>
    <w:p w14:paraId="0EA1736D" w14:textId="62D5DED5" w:rsidR="003A6F52" w:rsidRPr="00B64D0D" w:rsidRDefault="003A6F52" w:rsidP="00C041F5">
      <w:pPr>
        <w:ind w:left="708"/>
        <w:jc w:val="both"/>
        <w:rPr>
          <w:rFonts w:cstheme="minorHAnsi"/>
        </w:rPr>
      </w:pPr>
    </w:p>
    <w:p w14:paraId="7402CB26" w14:textId="4025EC10" w:rsidR="005A1DA4" w:rsidRDefault="00025389" w:rsidP="00C041F5">
      <w:pPr>
        <w:ind w:left="708"/>
        <w:jc w:val="both"/>
        <w:rPr>
          <w:rFonts w:cstheme="minorHAnsi"/>
        </w:rPr>
      </w:pPr>
      <w:r w:rsidRPr="00030A92">
        <w:rPr>
          <w:rStyle w:val="Kop5Char"/>
        </w:rPr>
        <w:t>II.</w:t>
      </w:r>
      <w:r w:rsidR="003A6F52" w:rsidRPr="00030A92">
        <w:rPr>
          <w:rStyle w:val="Kop5Char"/>
        </w:rPr>
        <w:t>10.7.1.4.</w:t>
      </w:r>
      <w:r w:rsidR="003A6F52" w:rsidRPr="00457796">
        <w:rPr>
          <w:rFonts w:cstheme="minorHAnsi"/>
        </w:rPr>
        <w:t xml:space="preserve"> De federatie erkent voor de toepassing van dit reglement de bevoegdheid van NADO Vlaanderen om </w:t>
      </w:r>
      <w:r w:rsidR="00D13CEE">
        <w:rPr>
          <w:rFonts w:cstheme="minorHAnsi"/>
        </w:rPr>
        <w:t xml:space="preserve">in zaken die krachtens het Antidopingdecreet onder de bevoegdheid van resultatenbeheer van NADO Vlaanderen vallen, </w:t>
      </w:r>
      <w:r w:rsidR="003A6F52" w:rsidRPr="00457796">
        <w:rPr>
          <w:rFonts w:cstheme="minorHAnsi"/>
        </w:rPr>
        <w:t>de uitvoering van de sanctie op te schorten en in voorkomend geval de opschorting van de sanctie weer in te trekken, conform de bepalingen van dit reglement en het Antidopingdecreet van 25 mei 2012.</w:t>
      </w:r>
      <w:r w:rsidR="005A1DA4">
        <w:rPr>
          <w:rFonts w:cstheme="minorHAnsi"/>
        </w:rPr>
        <w:t xml:space="preserve"> </w:t>
      </w:r>
    </w:p>
    <w:p w14:paraId="41D28119" w14:textId="3C0B992C" w:rsidR="003A6F52" w:rsidRPr="00D475B7" w:rsidRDefault="005A1DA4" w:rsidP="00C041F5">
      <w:pPr>
        <w:ind w:left="708"/>
        <w:jc w:val="both"/>
        <w:rPr>
          <w:rFonts w:cstheme="minorHAnsi"/>
        </w:rPr>
      </w:pPr>
      <w:r>
        <w:rPr>
          <w:rFonts w:cstheme="minorHAnsi"/>
        </w:rPr>
        <w:t>Als in de loop van de procedure voor de disciplinaire instanties die in opdracht van de federatie belast zijn met het bepalen van de mogelijke gevolgen van de dopingpraktijk, hetzij in eerste aanleg</w:t>
      </w:r>
      <w:r w:rsidR="00AB72C3">
        <w:rPr>
          <w:rFonts w:cstheme="minorHAnsi"/>
        </w:rPr>
        <w:t xml:space="preserve">, hetzij in beroep, de sporter of andere persoon zich beroept op substantiële hulp, dan </w:t>
      </w:r>
      <w:r w:rsidR="00564F34">
        <w:rPr>
          <w:rFonts w:cstheme="minorHAnsi"/>
        </w:rPr>
        <w:t xml:space="preserve">kan </w:t>
      </w:r>
      <w:r w:rsidR="004A4265">
        <w:rPr>
          <w:rFonts w:cstheme="minorHAnsi"/>
        </w:rPr>
        <w:t xml:space="preserve">dat enkel worden toegestaan met voorafgaand akkoord van NADO Vlaanderen, hetzij bij de straftoemeting, hetzij bij een afzonderlijke beslissing waarbij de aard </w:t>
      </w:r>
      <w:r w:rsidR="000D426A">
        <w:rPr>
          <w:rFonts w:cstheme="minorHAnsi"/>
        </w:rPr>
        <w:t xml:space="preserve">van de substantiële hulp onder de geheimhouding valt en in een afzonderlijke tussenbeslissing wordt opgenomen die op geen enkele wijze </w:t>
      </w:r>
      <w:r w:rsidR="004A2E30">
        <w:rPr>
          <w:rFonts w:cstheme="minorHAnsi"/>
        </w:rPr>
        <w:t xml:space="preserve">toegankelijk is voor enige andere partij dan de partijen die op grond van de Code </w:t>
      </w:r>
      <w:r w:rsidR="004A264B">
        <w:rPr>
          <w:rFonts w:cstheme="minorHAnsi"/>
        </w:rPr>
        <w:t>moeten instemmen met de reductie op basis van substantiële hulp.</w:t>
      </w:r>
    </w:p>
    <w:p w14:paraId="3C4BDBEB" w14:textId="77777777" w:rsidR="003A6F52" w:rsidRPr="00A248DE" w:rsidRDefault="003A6F52" w:rsidP="00C041F5">
      <w:pPr>
        <w:jc w:val="both"/>
        <w:rPr>
          <w:rFonts w:cstheme="minorHAnsi"/>
        </w:rPr>
      </w:pPr>
    </w:p>
    <w:p w14:paraId="7A44E3C5" w14:textId="2448EF0F" w:rsidR="00A248DE" w:rsidRDefault="00025389" w:rsidP="00C041F5">
      <w:pPr>
        <w:jc w:val="both"/>
        <w:rPr>
          <w:rFonts w:cstheme="minorHAnsi"/>
        </w:rPr>
      </w:pPr>
      <w:r w:rsidRPr="00030A92">
        <w:rPr>
          <w:rStyle w:val="Kop4Char"/>
        </w:rPr>
        <w:t>II.</w:t>
      </w:r>
      <w:r w:rsidR="00A248DE" w:rsidRPr="00030A92">
        <w:rPr>
          <w:rStyle w:val="Kop4Char"/>
        </w:rPr>
        <w:t>10.7.2.</w:t>
      </w:r>
      <w:r w:rsidR="00A248DE" w:rsidRPr="00A248DE">
        <w:rPr>
          <w:rFonts w:cstheme="minorHAnsi"/>
        </w:rPr>
        <w:t xml:space="preserve"> </w:t>
      </w:r>
      <w:r w:rsidR="00A248DE">
        <w:rPr>
          <w:rFonts w:cstheme="minorHAnsi"/>
        </w:rPr>
        <w:t>Bekentenis van een dopingpraktijk bij afwezigheid van enig ander bewijs</w:t>
      </w:r>
    </w:p>
    <w:p w14:paraId="1788BB2E" w14:textId="472F3D06" w:rsidR="00A248DE" w:rsidRPr="00A248DE" w:rsidRDefault="00A248DE" w:rsidP="00C041F5">
      <w:pPr>
        <w:jc w:val="both"/>
        <w:rPr>
          <w:rFonts w:cstheme="minorHAnsi"/>
        </w:rPr>
      </w:pPr>
      <w:r w:rsidRPr="00A248DE">
        <w:rPr>
          <w:rFonts w:cstheme="minorHAnsi"/>
        </w:rPr>
        <w:t>De uitsluitingsperiode kan worden verminderd, zonder minder te zijn dan de helft van de uitsluitingsperiode die normaal van toepassing is, als de sporter of andere persoon vrijwillig bekent een dopingpraktijk begaan te hebben voor één van de volgende specifieke momenten:</w:t>
      </w:r>
    </w:p>
    <w:p w14:paraId="7381871C" w14:textId="2B5B74EB" w:rsidR="00A248DE" w:rsidRPr="00D13CEE" w:rsidRDefault="00A248DE" w:rsidP="00030A92">
      <w:pPr>
        <w:pStyle w:val="Lijstalinea"/>
        <w:numPr>
          <w:ilvl w:val="0"/>
          <w:numId w:val="39"/>
        </w:numPr>
        <w:jc w:val="both"/>
        <w:rPr>
          <w:rFonts w:cstheme="minorHAnsi"/>
        </w:rPr>
      </w:pPr>
      <w:r w:rsidRPr="00D13CEE">
        <w:rPr>
          <w:rFonts w:cstheme="minorHAnsi"/>
        </w:rPr>
        <w:t>het moment dat hem een monsterneming wordt aangekondigd die de dopingpraktijk zou kunnen aantonen;</w:t>
      </w:r>
    </w:p>
    <w:p w14:paraId="4B292E3D" w14:textId="6EA12AF1" w:rsidR="00A248DE" w:rsidRPr="00D13CEE" w:rsidRDefault="00A248DE" w:rsidP="00030A92">
      <w:pPr>
        <w:pStyle w:val="Lijstalinea"/>
        <w:numPr>
          <w:ilvl w:val="0"/>
          <w:numId w:val="39"/>
        </w:numPr>
        <w:jc w:val="both"/>
        <w:rPr>
          <w:rFonts w:cstheme="minorHAnsi"/>
        </w:rPr>
      </w:pPr>
      <w:r w:rsidRPr="00D13CEE">
        <w:rPr>
          <w:rFonts w:cstheme="minorHAnsi"/>
        </w:rPr>
        <w:t xml:space="preserve">het moment dat hij de eerste kennisgeving van de toegegeven overtreding ontvangt, en het een andere dopingpraktijk betreft dan een dopingpraktijk als vermeld in artikel </w:t>
      </w:r>
      <w:r w:rsidR="002E0C93" w:rsidRPr="00D13CEE">
        <w:rPr>
          <w:rFonts w:cstheme="minorHAnsi"/>
        </w:rPr>
        <w:t>II.2.1</w:t>
      </w:r>
      <w:r w:rsidRPr="00D13CEE">
        <w:rPr>
          <w:rFonts w:cstheme="minorHAnsi"/>
        </w:rPr>
        <w:t>, en waarbij die bekentenis het enige betrouwbare bewijs is van de overtreding op het ogenblik van de bekentenis.</w:t>
      </w:r>
    </w:p>
    <w:p w14:paraId="7683A2ED" w14:textId="7298EF34" w:rsidR="00A248DE" w:rsidRDefault="00A248DE" w:rsidP="00C041F5">
      <w:pPr>
        <w:jc w:val="both"/>
        <w:rPr>
          <w:rFonts w:cstheme="minorHAnsi"/>
          <w:highlight w:val="yellow"/>
        </w:rPr>
      </w:pPr>
      <w:r w:rsidRPr="00A248DE">
        <w:rPr>
          <w:rFonts w:cstheme="minorHAnsi"/>
        </w:rPr>
        <w:t>De vermindering, vermeld in het eerste lid, kan alleen worden toegepast als de sporter of andere persoon uit eigen beweging een dopingpraktijk bekent in omstandigheden waarbij geen enkele ADO er zich van bewust was dat mogelijk een dopingpraktijk was begaan. De vermindering, vermeld in het eerste lid, is niet van toepassing op situaties waarbij de bekentenis plaatsvindt nadat de sporter of andere persoon denkt dat hij zal worden betrapt. De mate waarin de uitsluitingsperiode wordt verkort, is gebaseerd op de waarschijnlijkheid dat de sporter of andere persoon zou zijn betrapt als hij niet vrijwillig had bekend.</w:t>
      </w:r>
    </w:p>
    <w:p w14:paraId="4605C72B" w14:textId="779A6B89" w:rsidR="00A248DE" w:rsidRDefault="00A248DE" w:rsidP="00C041F5">
      <w:pPr>
        <w:jc w:val="both"/>
        <w:rPr>
          <w:rFonts w:cstheme="minorHAnsi"/>
          <w:highlight w:val="yellow"/>
        </w:rPr>
      </w:pPr>
    </w:p>
    <w:p w14:paraId="7A1C6EB0" w14:textId="148174CF" w:rsidR="002E0C93" w:rsidRPr="00457796" w:rsidRDefault="002E0C93" w:rsidP="00C041F5">
      <w:pPr>
        <w:jc w:val="both"/>
        <w:rPr>
          <w:rFonts w:cstheme="minorHAnsi"/>
        </w:rPr>
      </w:pPr>
      <w:r w:rsidRPr="00030A92">
        <w:rPr>
          <w:rStyle w:val="Kop4Char"/>
        </w:rPr>
        <w:t>10.7.3.</w:t>
      </w:r>
      <w:r w:rsidRPr="00457796">
        <w:rPr>
          <w:rFonts w:cstheme="minorHAnsi"/>
        </w:rPr>
        <w:t xml:space="preserve"> Toepassing bij meervoudige gronden voor vermindering van een s</w:t>
      </w:r>
      <w:r w:rsidR="006A4734" w:rsidRPr="00457796">
        <w:rPr>
          <w:rFonts w:cstheme="minorHAnsi"/>
        </w:rPr>
        <w:t>a</w:t>
      </w:r>
      <w:r w:rsidRPr="00457796">
        <w:rPr>
          <w:rFonts w:cstheme="minorHAnsi"/>
        </w:rPr>
        <w:t>nctie</w:t>
      </w:r>
    </w:p>
    <w:p w14:paraId="0E92D3F7" w14:textId="2CE1AD35" w:rsidR="002E0C93" w:rsidRPr="002D4559" w:rsidRDefault="002E0C93" w:rsidP="00C041F5">
      <w:pPr>
        <w:spacing w:before="100" w:beforeAutospacing="1" w:after="100" w:afterAutospacing="1" w:line="240" w:lineRule="auto"/>
        <w:jc w:val="both"/>
        <w:rPr>
          <w:rFonts w:eastAsia="Times New Roman" w:cstheme="minorHAnsi"/>
          <w:color w:val="000000"/>
          <w:lang w:eastAsia="nl-BE"/>
        </w:rPr>
      </w:pPr>
      <w:r w:rsidRPr="002D4559">
        <w:rPr>
          <w:rFonts w:eastAsia="Times New Roman" w:cstheme="minorHAnsi"/>
          <w:color w:val="000000"/>
          <w:lang w:eastAsia="nl-BE"/>
        </w:rPr>
        <w:t xml:space="preserve">Als een sporter of andere persoon aanspraak kan maken op een vermindering van de sanctie op meer dan één van de gronden, vermeld in </w:t>
      </w:r>
      <w:r>
        <w:rPr>
          <w:rFonts w:eastAsia="Times New Roman" w:cstheme="minorHAnsi"/>
          <w:color w:val="000000"/>
          <w:lang w:eastAsia="nl-BE"/>
        </w:rPr>
        <w:t>artikel II.10.5, II.10.6 of II.10.7</w:t>
      </w:r>
      <w:r w:rsidRPr="002D4559">
        <w:rPr>
          <w:rFonts w:eastAsia="Times New Roman" w:cstheme="minorHAnsi"/>
          <w:color w:val="000000"/>
          <w:lang w:eastAsia="nl-BE"/>
        </w:rPr>
        <w:t xml:space="preserve">, wordt voordat een vermindering of opschorting wordt toegepast conform </w:t>
      </w:r>
      <w:r>
        <w:rPr>
          <w:rFonts w:eastAsia="Times New Roman" w:cstheme="minorHAnsi"/>
          <w:color w:val="000000"/>
          <w:lang w:eastAsia="nl-BE"/>
        </w:rPr>
        <w:t xml:space="preserve">artikel </w:t>
      </w:r>
      <w:r w:rsidR="008D394A">
        <w:rPr>
          <w:rFonts w:eastAsia="Times New Roman" w:cstheme="minorHAnsi"/>
          <w:color w:val="000000"/>
          <w:lang w:eastAsia="nl-BE"/>
        </w:rPr>
        <w:t>II.</w:t>
      </w:r>
      <w:r>
        <w:rPr>
          <w:rFonts w:eastAsia="Times New Roman" w:cstheme="minorHAnsi"/>
          <w:color w:val="000000"/>
          <w:lang w:eastAsia="nl-BE"/>
        </w:rPr>
        <w:t>10.7</w:t>
      </w:r>
      <w:r w:rsidRPr="002D4559">
        <w:rPr>
          <w:rFonts w:eastAsia="Times New Roman" w:cstheme="minorHAnsi"/>
          <w:color w:val="000000"/>
          <w:lang w:eastAsia="nl-BE"/>
        </w:rPr>
        <w:t xml:space="preserve">, de uitsluitingsperiode die normaal van toepassing is, bepaald conform </w:t>
      </w:r>
      <w:r w:rsidR="008D394A">
        <w:rPr>
          <w:rFonts w:eastAsia="Times New Roman" w:cstheme="minorHAnsi"/>
          <w:color w:val="000000"/>
          <w:lang w:eastAsia="nl-BE"/>
        </w:rPr>
        <w:t>II.</w:t>
      </w:r>
      <w:r>
        <w:rPr>
          <w:rFonts w:eastAsia="Times New Roman" w:cstheme="minorHAnsi"/>
          <w:color w:val="000000"/>
          <w:lang w:eastAsia="nl-BE"/>
        </w:rPr>
        <w:t xml:space="preserve">10.2, </w:t>
      </w:r>
      <w:r w:rsidR="008D394A">
        <w:rPr>
          <w:rFonts w:eastAsia="Times New Roman" w:cstheme="minorHAnsi"/>
          <w:color w:val="000000"/>
          <w:lang w:eastAsia="nl-BE"/>
        </w:rPr>
        <w:t>II.</w:t>
      </w:r>
      <w:r>
        <w:rPr>
          <w:rFonts w:eastAsia="Times New Roman" w:cstheme="minorHAnsi"/>
          <w:color w:val="000000"/>
          <w:lang w:eastAsia="nl-BE"/>
        </w:rPr>
        <w:t xml:space="preserve">10.3, </w:t>
      </w:r>
      <w:r w:rsidR="008D394A">
        <w:rPr>
          <w:rFonts w:eastAsia="Times New Roman" w:cstheme="minorHAnsi"/>
          <w:color w:val="000000"/>
          <w:lang w:eastAsia="nl-BE"/>
        </w:rPr>
        <w:t>II.</w:t>
      </w:r>
      <w:r>
        <w:rPr>
          <w:rFonts w:eastAsia="Times New Roman" w:cstheme="minorHAnsi"/>
          <w:color w:val="000000"/>
          <w:lang w:eastAsia="nl-BE"/>
        </w:rPr>
        <w:t xml:space="preserve">10.5 en </w:t>
      </w:r>
      <w:r w:rsidR="008D394A">
        <w:rPr>
          <w:rFonts w:eastAsia="Times New Roman" w:cstheme="minorHAnsi"/>
          <w:color w:val="000000"/>
          <w:lang w:eastAsia="nl-BE"/>
        </w:rPr>
        <w:t>II.</w:t>
      </w:r>
      <w:r>
        <w:rPr>
          <w:rFonts w:eastAsia="Times New Roman" w:cstheme="minorHAnsi"/>
          <w:color w:val="000000"/>
          <w:lang w:eastAsia="nl-BE"/>
        </w:rPr>
        <w:t>10.6</w:t>
      </w:r>
      <w:r w:rsidRPr="002D4559">
        <w:rPr>
          <w:rFonts w:eastAsia="Times New Roman" w:cstheme="minorHAnsi"/>
          <w:color w:val="000000"/>
          <w:lang w:eastAsia="nl-BE"/>
        </w:rPr>
        <w:t>.</w:t>
      </w:r>
      <w:r>
        <w:rPr>
          <w:rFonts w:eastAsia="Times New Roman" w:cstheme="minorHAnsi"/>
          <w:color w:val="000000"/>
          <w:lang w:eastAsia="nl-BE"/>
        </w:rPr>
        <w:t xml:space="preserve"> </w:t>
      </w:r>
      <w:r w:rsidRPr="002D4559">
        <w:rPr>
          <w:rFonts w:eastAsia="Times New Roman" w:cstheme="minorHAnsi"/>
          <w:color w:val="000000"/>
          <w:lang w:eastAsia="nl-BE"/>
        </w:rPr>
        <w:t xml:space="preserve">Als de sporter of andere persoon kan aantonen aanspraak te maken op een vermindering of een opschorting van de uitsluitingsperiode op basis van </w:t>
      </w:r>
      <w:r>
        <w:rPr>
          <w:rFonts w:eastAsia="Times New Roman" w:cstheme="minorHAnsi"/>
          <w:color w:val="000000"/>
          <w:lang w:eastAsia="nl-BE"/>
        </w:rPr>
        <w:t xml:space="preserve">artikel </w:t>
      </w:r>
      <w:r w:rsidR="008D394A">
        <w:rPr>
          <w:rFonts w:eastAsia="Times New Roman" w:cstheme="minorHAnsi"/>
          <w:color w:val="000000"/>
          <w:lang w:eastAsia="nl-BE"/>
        </w:rPr>
        <w:t>II.</w:t>
      </w:r>
      <w:r>
        <w:rPr>
          <w:rFonts w:eastAsia="Times New Roman" w:cstheme="minorHAnsi"/>
          <w:color w:val="000000"/>
          <w:lang w:eastAsia="nl-BE"/>
        </w:rPr>
        <w:t>10.7</w:t>
      </w:r>
      <w:r w:rsidRPr="002D4559">
        <w:rPr>
          <w:rFonts w:eastAsia="Times New Roman" w:cstheme="minorHAnsi"/>
          <w:color w:val="000000"/>
          <w:lang w:eastAsia="nl-BE"/>
        </w:rPr>
        <w:t>, kan de uitsluitingsperiode worden verminderd of opgeschort, maar niet tot minder dan één vierde van de uitsluitingsperiode die normaal van toepassing is.</w:t>
      </w:r>
    </w:p>
    <w:p w14:paraId="6652B912" w14:textId="77777777" w:rsidR="002E0C93" w:rsidRPr="00B8120B" w:rsidRDefault="002E0C93" w:rsidP="00C041F5">
      <w:pPr>
        <w:jc w:val="both"/>
        <w:rPr>
          <w:rFonts w:cstheme="minorHAnsi"/>
        </w:rPr>
      </w:pPr>
    </w:p>
    <w:p w14:paraId="3C18C950" w14:textId="37F95C02" w:rsidR="000910DD" w:rsidRPr="00B8120B" w:rsidRDefault="00025389" w:rsidP="00C041F5">
      <w:pPr>
        <w:jc w:val="both"/>
        <w:rPr>
          <w:rFonts w:cstheme="minorHAnsi"/>
        </w:rPr>
      </w:pPr>
      <w:r w:rsidRPr="00030A92">
        <w:rPr>
          <w:rStyle w:val="Kop3Char"/>
        </w:rPr>
        <w:t xml:space="preserve">II. </w:t>
      </w:r>
      <w:r w:rsidR="00274D89" w:rsidRPr="00030A92">
        <w:rPr>
          <w:rStyle w:val="Kop3Char"/>
        </w:rPr>
        <w:t>10.8</w:t>
      </w:r>
      <w:r w:rsidR="0017758D" w:rsidRPr="00030A92">
        <w:rPr>
          <w:rStyle w:val="Kop3Char"/>
        </w:rPr>
        <w:t>.</w:t>
      </w:r>
      <w:r w:rsidR="00274D89" w:rsidRPr="00B8120B">
        <w:rPr>
          <w:rFonts w:cstheme="minorHAnsi"/>
        </w:rPr>
        <w:t xml:space="preserve"> </w:t>
      </w:r>
      <w:r w:rsidR="005829CD">
        <w:rPr>
          <w:rFonts w:cstheme="minorHAnsi"/>
        </w:rPr>
        <w:t>O</w:t>
      </w:r>
      <w:r w:rsidR="00274D89" w:rsidRPr="00B8120B">
        <w:rPr>
          <w:rFonts w:cstheme="minorHAnsi"/>
        </w:rPr>
        <w:t>vereenkomsten over het resultatenbeheer</w:t>
      </w:r>
    </w:p>
    <w:p w14:paraId="78B97996" w14:textId="22FAF378" w:rsidR="00274D89" w:rsidRPr="00B8120B" w:rsidRDefault="000910DD" w:rsidP="00C041F5">
      <w:pPr>
        <w:jc w:val="both"/>
        <w:rPr>
          <w:rFonts w:cstheme="minorHAnsi"/>
        </w:rPr>
      </w:pPr>
      <w:r w:rsidRPr="00030A92">
        <w:rPr>
          <w:rStyle w:val="Kop4Char"/>
        </w:rPr>
        <w:t>II.</w:t>
      </w:r>
      <w:r w:rsidR="00274D89" w:rsidRPr="00030A92">
        <w:rPr>
          <w:rStyle w:val="Kop4Char"/>
        </w:rPr>
        <w:t>10.8.1</w:t>
      </w:r>
      <w:r w:rsidR="0017758D" w:rsidRPr="00030A92">
        <w:rPr>
          <w:rStyle w:val="Kop4Char"/>
        </w:rPr>
        <w:t>.</w:t>
      </w:r>
      <w:r w:rsidR="00274D89" w:rsidRPr="00B8120B">
        <w:rPr>
          <w:rFonts w:cstheme="minorHAnsi"/>
        </w:rPr>
        <w:t xml:space="preserve"> </w:t>
      </w:r>
      <w:r w:rsidR="002A534D" w:rsidRPr="00B8120B">
        <w:rPr>
          <w:rFonts w:cstheme="minorHAnsi"/>
        </w:rPr>
        <w:t>vermindering</w:t>
      </w:r>
      <w:r w:rsidR="00274D89" w:rsidRPr="00B8120B">
        <w:rPr>
          <w:rFonts w:cstheme="minorHAnsi"/>
        </w:rPr>
        <w:t xml:space="preserve"> van </w:t>
      </w:r>
      <w:r w:rsidR="002A534D" w:rsidRPr="00B8120B">
        <w:rPr>
          <w:rFonts w:cstheme="minorHAnsi"/>
        </w:rPr>
        <w:t>één</w:t>
      </w:r>
      <w:r w:rsidR="00274D89" w:rsidRPr="00B8120B">
        <w:rPr>
          <w:rFonts w:cstheme="minorHAnsi"/>
        </w:rPr>
        <w:t xml:space="preserve"> jaar </w:t>
      </w:r>
      <w:r w:rsidR="002A534D" w:rsidRPr="00B8120B">
        <w:rPr>
          <w:rFonts w:cstheme="minorHAnsi"/>
        </w:rPr>
        <w:t>bij aanvaarden van een sanctie van vier jaar of meer en het afzien van een hoorzitting</w:t>
      </w:r>
    </w:p>
    <w:p w14:paraId="2C5838DF" w14:textId="744B8753" w:rsidR="000910DD" w:rsidRPr="000A642C" w:rsidRDefault="000910DD" w:rsidP="00C041F5">
      <w:pPr>
        <w:ind w:left="-15" w:right="14"/>
        <w:jc w:val="both"/>
      </w:pPr>
      <w:r w:rsidRPr="000A642C">
        <w:t>Als een sporter of andere persoon na de kennisgeving van een mogelijke dopingpraktijk waarop een sanctie van vier jaar uitsluiting of meer staat, met inbegrip van de toepassing van verzwarende omstandigheden, uiterlijk twintig dagen nadat de sporter de tenlastelegging met inbegrip van de voorgestelde sanctie heeft ontvangen, de dopingovertreding in kwestie</w:t>
      </w:r>
      <w:r w:rsidR="00D13CEE">
        <w:t xml:space="preserve"> uitdrukkelijk en schriftelijk</w:t>
      </w:r>
      <w:r w:rsidRPr="000A642C">
        <w:t xml:space="preserve"> toegeeft en de voorgestelde sanctie aanvaardt, wordt de uitsluiting verminderd met één jaar. Als aan de sporter of andere persoon die vermindering van één jaar wordt toegestaan, vervalt elke andere mogelijkheid om de periode van uitsluiting te verminderen.</w:t>
      </w:r>
    </w:p>
    <w:p w14:paraId="48E273FC" w14:textId="77777777" w:rsidR="00006BF0" w:rsidRPr="00B8120B" w:rsidRDefault="002A534D" w:rsidP="00C041F5">
      <w:pPr>
        <w:jc w:val="both"/>
        <w:rPr>
          <w:rFonts w:cstheme="minorHAnsi"/>
        </w:rPr>
      </w:pPr>
      <w:r w:rsidRPr="00B8120B">
        <w:rPr>
          <w:rFonts w:cstheme="minorHAnsi"/>
        </w:rPr>
        <w:t>De vermindering kan hetzij in het te aanvaarden sanctievoorstel worden opgenomen dat voor bekrachtiging wordt voorgelegd, hetzij worden toegestaan bij de bekrachtiging van het aanvaarde sanctievoorstel voor zover de voorwaarden vervuld zijn en geen toepassing gemaakt is van de reductie in het aanvaarde sanctievoorstel.</w:t>
      </w:r>
      <w:r w:rsidR="0010782E" w:rsidRPr="00B8120B">
        <w:rPr>
          <w:rFonts w:cstheme="minorHAnsi"/>
        </w:rPr>
        <w:t xml:space="preserve"> De vermindering is automatisch en is van toepassing op basis van de uitdrukkelijke aanvaarding van het sanctievoorstel zonder dat de sporter of andere persoon </w:t>
      </w:r>
      <w:r w:rsidR="00006BF0" w:rsidRPr="00B8120B">
        <w:rPr>
          <w:rFonts w:cstheme="minorHAnsi"/>
        </w:rPr>
        <w:t xml:space="preserve">in kwestie zich erop moet beroepen. </w:t>
      </w:r>
    </w:p>
    <w:p w14:paraId="7B081DE2" w14:textId="109369C0" w:rsidR="000910DD" w:rsidRPr="00B8120B" w:rsidRDefault="00006BF0" w:rsidP="00C041F5">
      <w:pPr>
        <w:jc w:val="both"/>
        <w:rPr>
          <w:rFonts w:cstheme="minorHAnsi"/>
        </w:rPr>
      </w:pPr>
      <w:r w:rsidRPr="00B8120B">
        <w:rPr>
          <w:rFonts w:cstheme="minorHAnsi"/>
        </w:rPr>
        <w:t>Een bekrachtigingsbeslissing die is genomen in strijd met artikel II.10.8.1. is steeds vatbaar voor beroep onder de toepassing van dit reglement.</w:t>
      </w:r>
    </w:p>
    <w:p w14:paraId="0734AED4" w14:textId="77777777" w:rsidR="002A534D" w:rsidRPr="00B8120B" w:rsidRDefault="002A534D" w:rsidP="00C041F5">
      <w:pPr>
        <w:jc w:val="both"/>
        <w:rPr>
          <w:rFonts w:cstheme="minorHAnsi"/>
        </w:rPr>
      </w:pPr>
    </w:p>
    <w:p w14:paraId="7A17E1CE" w14:textId="024CA220" w:rsidR="00274D89" w:rsidRPr="00B8120B" w:rsidRDefault="002A534D" w:rsidP="00C041F5">
      <w:pPr>
        <w:jc w:val="both"/>
        <w:rPr>
          <w:rFonts w:cstheme="minorHAnsi"/>
        </w:rPr>
      </w:pPr>
      <w:r w:rsidRPr="00030A92">
        <w:rPr>
          <w:rStyle w:val="Kop4Char"/>
        </w:rPr>
        <w:t>II.</w:t>
      </w:r>
      <w:r w:rsidR="00274D89" w:rsidRPr="00030A92">
        <w:rPr>
          <w:rStyle w:val="Kop4Char"/>
        </w:rPr>
        <w:t>10.8.2</w:t>
      </w:r>
      <w:r w:rsidR="0017758D" w:rsidRPr="00030A92">
        <w:rPr>
          <w:rStyle w:val="Kop4Char"/>
        </w:rPr>
        <w:t>.</w:t>
      </w:r>
      <w:r w:rsidR="00274D89" w:rsidRPr="00B8120B">
        <w:rPr>
          <w:rFonts w:cstheme="minorHAnsi"/>
        </w:rPr>
        <w:t xml:space="preserve"> overeenkomst over</w:t>
      </w:r>
      <w:r w:rsidR="00D13CEE">
        <w:rPr>
          <w:rFonts w:cstheme="minorHAnsi"/>
        </w:rPr>
        <w:t xml:space="preserve"> het resultatenbeheer</w:t>
      </w:r>
      <w:r w:rsidR="00274D89" w:rsidRPr="00B8120B">
        <w:rPr>
          <w:rFonts w:cstheme="minorHAnsi"/>
        </w:rPr>
        <w:t xml:space="preserve"> (buiten hoorzitting)</w:t>
      </w:r>
    </w:p>
    <w:p w14:paraId="588A295A" w14:textId="09B753A7" w:rsidR="002E0C93" w:rsidRPr="00B8120B" w:rsidRDefault="002A534D" w:rsidP="00C041F5">
      <w:pPr>
        <w:jc w:val="both"/>
        <w:rPr>
          <w:rFonts w:cstheme="minorHAnsi"/>
        </w:rPr>
      </w:pPr>
      <w:r w:rsidRPr="00B8120B">
        <w:rPr>
          <w:rFonts w:cstheme="minorHAnsi"/>
        </w:rPr>
        <w:t>Een overeenkomst over het resultatenbeheer</w:t>
      </w:r>
      <w:r w:rsidR="00BA5CED" w:rsidRPr="00B8120B">
        <w:rPr>
          <w:rFonts w:cstheme="minorHAnsi"/>
        </w:rPr>
        <w:t>, als vermeld in artikel II.8.1</w:t>
      </w:r>
      <w:r w:rsidRPr="00B8120B">
        <w:rPr>
          <w:rFonts w:cstheme="minorHAnsi"/>
        </w:rPr>
        <w:t>, die rechtsgeldig tot stand is gekomen tussen</w:t>
      </w:r>
      <w:r w:rsidR="006F2AB8" w:rsidRPr="00B8120B">
        <w:rPr>
          <w:rFonts w:cstheme="minorHAnsi"/>
        </w:rPr>
        <w:t xml:space="preserve"> enerzijds de sporter of ander persoon in kwestie en ander</w:t>
      </w:r>
      <w:r w:rsidR="0010782E" w:rsidRPr="00B8120B">
        <w:rPr>
          <w:rFonts w:cstheme="minorHAnsi"/>
        </w:rPr>
        <w:t>z</w:t>
      </w:r>
      <w:r w:rsidR="006F2AB8" w:rsidRPr="00B8120B">
        <w:rPr>
          <w:rFonts w:cstheme="minorHAnsi"/>
        </w:rPr>
        <w:t>ijds</w:t>
      </w:r>
      <w:r w:rsidRPr="00B8120B">
        <w:rPr>
          <w:rFonts w:cstheme="minorHAnsi"/>
        </w:rPr>
        <w:t xml:space="preserve"> een ADO en het WADA, bepaalt de sanctie</w:t>
      </w:r>
      <w:r w:rsidR="004A264B" w:rsidRPr="00B8120B">
        <w:rPr>
          <w:rFonts w:cstheme="minorHAnsi"/>
        </w:rPr>
        <w:t xml:space="preserve"> en </w:t>
      </w:r>
      <w:r w:rsidR="006F2AB8" w:rsidRPr="00B8120B">
        <w:rPr>
          <w:rFonts w:cstheme="minorHAnsi"/>
        </w:rPr>
        <w:t xml:space="preserve">primeert op enige andere bepaling </w:t>
      </w:r>
      <w:r w:rsidR="0010782E" w:rsidRPr="00B8120B">
        <w:rPr>
          <w:rFonts w:cstheme="minorHAnsi"/>
        </w:rPr>
        <w:t>van dit reglement</w:t>
      </w:r>
      <w:r w:rsidR="000A1BB8">
        <w:rPr>
          <w:rFonts w:cstheme="minorHAnsi"/>
        </w:rPr>
        <w:t>.</w:t>
      </w:r>
    </w:p>
    <w:p w14:paraId="34B8E57C" w14:textId="7BD8520C" w:rsidR="002A534D" w:rsidRPr="00B8120B" w:rsidRDefault="002A534D" w:rsidP="00C041F5">
      <w:pPr>
        <w:jc w:val="both"/>
        <w:rPr>
          <w:rFonts w:cstheme="minorHAnsi"/>
        </w:rPr>
      </w:pPr>
      <w:r w:rsidRPr="00B8120B">
        <w:rPr>
          <w:rFonts w:cstheme="minorHAnsi"/>
        </w:rPr>
        <w:t xml:space="preserve">Als een overeenkomst over het resultatenbeheer wordt afgesloten na het aanhangig maken </w:t>
      </w:r>
      <w:r w:rsidR="000A1BB8">
        <w:rPr>
          <w:rFonts w:cstheme="minorHAnsi"/>
        </w:rPr>
        <w:t xml:space="preserve">van </w:t>
      </w:r>
      <w:r w:rsidRPr="00B8120B">
        <w:rPr>
          <w:rFonts w:cstheme="minorHAnsi"/>
        </w:rPr>
        <w:t>de zaak voor hoorzitting of in elke andere fase, vervalt de disciplinaire vervolging en zijn de gevolgen van de dopingpraktijk, inzonderheid de sancties die begrepen zijn in de overeenkomst voor het resultatenbeheer, definitief. De gevolgen die bepaald zijn in de overeenkomst voor resultatenbeheer hebben dezelfde draagwijdte als bepaald bij dit reglement.</w:t>
      </w:r>
    </w:p>
    <w:p w14:paraId="32724763" w14:textId="77777777" w:rsidR="002A534D" w:rsidRPr="00B8120B" w:rsidRDefault="002A534D" w:rsidP="00C041F5">
      <w:pPr>
        <w:jc w:val="both"/>
        <w:rPr>
          <w:rFonts w:cstheme="minorHAnsi"/>
        </w:rPr>
      </w:pPr>
    </w:p>
    <w:p w14:paraId="2DD21758" w14:textId="54798A40" w:rsidR="00274D89" w:rsidRPr="000A642C" w:rsidRDefault="00025389" w:rsidP="00C041F5">
      <w:pPr>
        <w:jc w:val="both"/>
        <w:rPr>
          <w:rFonts w:cstheme="minorHAnsi"/>
        </w:rPr>
      </w:pPr>
      <w:r w:rsidRPr="00030A92">
        <w:rPr>
          <w:rStyle w:val="Kop3Char"/>
        </w:rPr>
        <w:t>II.</w:t>
      </w:r>
      <w:r w:rsidR="00274D89" w:rsidRPr="00030A92">
        <w:rPr>
          <w:rStyle w:val="Kop3Char"/>
        </w:rPr>
        <w:t>10.9</w:t>
      </w:r>
      <w:r w:rsidR="0017758D" w:rsidRPr="00030A92">
        <w:rPr>
          <w:rStyle w:val="Kop3Char"/>
        </w:rPr>
        <w:t>.</w:t>
      </w:r>
      <w:r w:rsidR="00274D89" w:rsidRPr="00B8120B">
        <w:rPr>
          <w:rFonts w:cstheme="minorHAnsi"/>
        </w:rPr>
        <w:t xml:space="preserve"> Meerdere overtredingen</w:t>
      </w:r>
    </w:p>
    <w:p w14:paraId="18DADF2A" w14:textId="77777777" w:rsidR="00025389" w:rsidRPr="000A642C" w:rsidRDefault="00025389"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II.10.9.1.</w:t>
      </w:r>
      <w:r w:rsidRPr="000A642C">
        <w:rPr>
          <w:rFonts w:eastAsia="Times New Roman" w:cstheme="minorHAnsi"/>
          <w:color w:val="000000"/>
          <w:lang w:eastAsia="nl-BE"/>
        </w:rPr>
        <w:t xml:space="preserve"> </w:t>
      </w:r>
      <w:r w:rsidR="002E0C93" w:rsidRPr="000A642C">
        <w:rPr>
          <w:rFonts w:eastAsia="Times New Roman" w:cstheme="minorHAnsi"/>
          <w:color w:val="000000"/>
          <w:lang w:eastAsia="nl-BE"/>
        </w:rPr>
        <w:t>Bij een tweede overtreding van een sporter of andere persoon is de periode van uitsluiting de langste van de volgende perioden:</w:t>
      </w:r>
      <w:r w:rsidRPr="000A642C">
        <w:rPr>
          <w:rFonts w:eastAsia="Times New Roman" w:cstheme="minorHAnsi"/>
          <w:color w:val="000000"/>
          <w:lang w:eastAsia="nl-BE"/>
        </w:rPr>
        <w:t xml:space="preserve"> </w:t>
      </w:r>
    </w:p>
    <w:p w14:paraId="7E5BB074" w14:textId="40F44D95" w:rsidR="00025389" w:rsidRPr="000A642C" w:rsidRDefault="002E0C93" w:rsidP="00C041F5">
      <w:pPr>
        <w:pStyle w:val="Lijstalinea"/>
        <w:numPr>
          <w:ilvl w:val="0"/>
          <w:numId w:val="21"/>
        </w:num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een periode van uitsluiting van zes maanden;</w:t>
      </w:r>
      <w:r w:rsidR="00025389" w:rsidRPr="000A642C">
        <w:rPr>
          <w:rFonts w:eastAsia="Times New Roman" w:cstheme="minorHAnsi"/>
          <w:color w:val="000000"/>
          <w:lang w:eastAsia="nl-BE"/>
        </w:rPr>
        <w:t xml:space="preserve"> </w:t>
      </w:r>
    </w:p>
    <w:p w14:paraId="3EA592D6" w14:textId="06CB5290" w:rsidR="00025389" w:rsidRPr="000A642C" w:rsidRDefault="002E0C93" w:rsidP="00C041F5">
      <w:pPr>
        <w:pStyle w:val="Lijstalinea"/>
        <w:numPr>
          <w:ilvl w:val="0"/>
          <w:numId w:val="21"/>
        </w:num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een periode van uitsluiting die, rekening houdend met alle omstandigheden en de schuldgraad van de sporter of een andere persoon die verband houdt met de tweede overtreding, te situeren is tussen:</w:t>
      </w:r>
    </w:p>
    <w:p w14:paraId="2B89EDD5" w14:textId="1E30242A" w:rsidR="00025389" w:rsidRPr="000A642C" w:rsidRDefault="002E0C93" w:rsidP="00C041F5">
      <w:pPr>
        <w:pStyle w:val="Lijstalinea"/>
        <w:numPr>
          <w:ilvl w:val="1"/>
          <w:numId w:val="21"/>
        </w:num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de som van de periode van uitsluiting die is opgelegd voor de eerste overtreding en de uitsluitingsperiode die normaal van toepassing is op de tweede overtreding, als die beschouwd zou worden als een eerste overtreding;</w:t>
      </w:r>
    </w:p>
    <w:p w14:paraId="4D1A7185" w14:textId="7FD22DE0" w:rsidR="00025389" w:rsidRPr="000A642C" w:rsidRDefault="002E0C93" w:rsidP="00C041F5">
      <w:pPr>
        <w:pStyle w:val="Lijstalinea"/>
        <w:numPr>
          <w:ilvl w:val="1"/>
          <w:numId w:val="21"/>
        </w:num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twee keer de uitsluitingsperiode die normaal van toepassing is op de tweede overtreding, als die beschouwd zou worden als een eerste overtreding.</w:t>
      </w:r>
    </w:p>
    <w:p w14:paraId="49FE01E1" w14:textId="3A4B2B74" w:rsidR="00025389" w:rsidRPr="000A642C" w:rsidRDefault="002E0C93" w:rsidP="00C041F5">
      <w:p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 xml:space="preserve">De uitsluitingsperiode die conform het eerste lid is bepaald, mag verder verminderd worden met toepassing van </w:t>
      </w:r>
      <w:r w:rsidR="00223B7F" w:rsidRPr="00B8120B">
        <w:rPr>
          <w:rFonts w:eastAsia="Times New Roman" w:cstheme="minorHAnsi"/>
          <w:color w:val="000000"/>
          <w:lang w:eastAsia="nl-BE"/>
        </w:rPr>
        <w:t>II.10.5 en II.10.6</w:t>
      </w:r>
      <w:r w:rsidRPr="00B8120B">
        <w:rPr>
          <w:rFonts w:eastAsia="Times New Roman" w:cstheme="minorHAnsi"/>
          <w:color w:val="000000"/>
          <w:lang w:eastAsia="nl-BE"/>
        </w:rPr>
        <w:t>.</w:t>
      </w:r>
    </w:p>
    <w:p w14:paraId="1A98BEC7" w14:textId="77777777" w:rsidR="00DA08D6" w:rsidRPr="000A642C" w:rsidRDefault="00DA08D6" w:rsidP="00C041F5">
      <w:pPr>
        <w:spacing w:before="100" w:beforeAutospacing="1" w:after="100" w:afterAutospacing="1" w:line="240" w:lineRule="auto"/>
        <w:jc w:val="both"/>
        <w:rPr>
          <w:rFonts w:eastAsia="Times New Roman" w:cstheme="minorHAnsi"/>
          <w:color w:val="000000"/>
          <w:lang w:eastAsia="nl-BE"/>
        </w:rPr>
      </w:pPr>
    </w:p>
    <w:p w14:paraId="49BE38AA" w14:textId="6D6C09CF" w:rsidR="00025389" w:rsidRPr="000A642C" w:rsidRDefault="00025389"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II.10.9.2.</w:t>
      </w:r>
      <w:r w:rsidR="002E0C93" w:rsidRPr="000A642C">
        <w:rPr>
          <w:rFonts w:eastAsia="Times New Roman" w:cstheme="minorHAnsi"/>
          <w:color w:val="000000"/>
          <w:lang w:eastAsia="nl-BE"/>
        </w:rPr>
        <w:t xml:space="preserve"> Bij een derde overtreding is de periode van uitsluiting levenslang.</w:t>
      </w:r>
    </w:p>
    <w:p w14:paraId="2FEBF0F5" w14:textId="50F46204" w:rsidR="00D13CEE" w:rsidRDefault="002E0C93" w:rsidP="00C041F5">
      <w:p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In afwijking van het eerste lid bedraagt de periode van uitsluiting voor een derde overtreding in de volgende gevallen acht jaar tot levenslang:</w:t>
      </w:r>
    </w:p>
    <w:p w14:paraId="280B5753" w14:textId="0A980449" w:rsidR="00D13CEE" w:rsidRPr="00030A92" w:rsidRDefault="002E0C93" w:rsidP="00030A92">
      <w:pPr>
        <w:pStyle w:val="Lijstalinea"/>
        <w:numPr>
          <w:ilvl w:val="0"/>
          <w:numId w:val="40"/>
        </w:numPr>
        <w:spacing w:before="100" w:beforeAutospacing="1" w:after="100" w:afterAutospacing="1" w:line="240" w:lineRule="auto"/>
        <w:jc w:val="both"/>
        <w:rPr>
          <w:rFonts w:eastAsia="Times New Roman" w:cstheme="minorHAnsi"/>
          <w:color w:val="000000"/>
          <w:lang w:eastAsia="nl-BE"/>
        </w:rPr>
      </w:pPr>
      <w:r w:rsidRPr="00030A92">
        <w:rPr>
          <w:rFonts w:eastAsia="Times New Roman" w:cstheme="minorHAnsi"/>
          <w:color w:val="000000"/>
          <w:lang w:eastAsia="nl-BE"/>
        </w:rPr>
        <w:t xml:space="preserve">de derde overtreding voldoet aan de voorwaarden van verval of vermindering van de uitsluitingsperiode, vermeld in artikel </w:t>
      </w:r>
      <w:r w:rsidR="006A4734" w:rsidRPr="00030A92">
        <w:rPr>
          <w:rFonts w:eastAsia="Times New Roman" w:cstheme="minorHAnsi"/>
          <w:color w:val="000000"/>
          <w:lang w:eastAsia="nl-BE"/>
        </w:rPr>
        <w:t>II.10.5 en II.10.6</w:t>
      </w:r>
      <w:r w:rsidRPr="00030A92">
        <w:rPr>
          <w:rFonts w:eastAsia="Times New Roman" w:cstheme="minorHAnsi"/>
          <w:color w:val="000000"/>
          <w:lang w:eastAsia="nl-BE"/>
        </w:rPr>
        <w:t>;</w:t>
      </w:r>
    </w:p>
    <w:p w14:paraId="1F85AE0A" w14:textId="7B1F9C44" w:rsidR="00D13CEE" w:rsidRPr="00030A92" w:rsidRDefault="002E0C93" w:rsidP="00030A92">
      <w:pPr>
        <w:pStyle w:val="Lijstalinea"/>
        <w:numPr>
          <w:ilvl w:val="0"/>
          <w:numId w:val="40"/>
        </w:numPr>
        <w:spacing w:before="100" w:beforeAutospacing="1" w:after="100" w:afterAutospacing="1" w:line="240" w:lineRule="auto"/>
        <w:jc w:val="both"/>
        <w:rPr>
          <w:rFonts w:eastAsia="Times New Roman" w:cstheme="minorHAnsi"/>
          <w:color w:val="000000"/>
          <w:lang w:eastAsia="nl-BE"/>
        </w:rPr>
      </w:pPr>
      <w:r w:rsidRPr="00030A92">
        <w:rPr>
          <w:rFonts w:eastAsia="Times New Roman" w:cstheme="minorHAnsi"/>
          <w:color w:val="000000"/>
          <w:lang w:eastAsia="nl-BE"/>
        </w:rPr>
        <w:t xml:space="preserve">de derde overtreding is een dopingpraktijk als vermeld in artikel </w:t>
      </w:r>
      <w:r w:rsidR="006A4734" w:rsidRPr="00030A92">
        <w:rPr>
          <w:rFonts w:eastAsia="Times New Roman" w:cstheme="minorHAnsi"/>
          <w:color w:val="000000"/>
          <w:lang w:eastAsia="nl-BE"/>
        </w:rPr>
        <w:t>II.2.4</w:t>
      </w:r>
      <w:r w:rsidRPr="00030A92">
        <w:rPr>
          <w:rFonts w:eastAsia="Times New Roman" w:cstheme="minorHAnsi"/>
          <w:color w:val="000000"/>
          <w:lang w:eastAsia="nl-BE"/>
        </w:rPr>
        <w:t>.</w:t>
      </w:r>
    </w:p>
    <w:p w14:paraId="70621FC2" w14:textId="7999E225" w:rsidR="00025389" w:rsidRPr="000A642C" w:rsidRDefault="002E0C93" w:rsidP="00C041F5">
      <w:p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 xml:space="preserve">De periode van uitsluiting die conform het eerste en tweede lid is bepaald, kan verder verminderd worden met toepassing van </w:t>
      </w:r>
      <w:r w:rsidRPr="00B8120B">
        <w:rPr>
          <w:rFonts w:eastAsia="Times New Roman" w:cstheme="minorHAnsi"/>
          <w:color w:val="000000"/>
          <w:lang w:eastAsia="nl-BE"/>
        </w:rPr>
        <w:t xml:space="preserve">artikel </w:t>
      </w:r>
      <w:r w:rsidR="006A4734" w:rsidRPr="00B8120B">
        <w:rPr>
          <w:rFonts w:eastAsia="Times New Roman" w:cstheme="minorHAnsi"/>
          <w:color w:val="000000"/>
          <w:lang w:eastAsia="nl-BE"/>
        </w:rPr>
        <w:t>II.10.5 en II.10.6</w:t>
      </w:r>
      <w:r w:rsidRPr="00B8120B">
        <w:rPr>
          <w:rFonts w:eastAsia="Times New Roman" w:cstheme="minorHAnsi"/>
          <w:color w:val="000000"/>
          <w:lang w:eastAsia="nl-BE"/>
        </w:rPr>
        <w:t>.</w:t>
      </w:r>
    </w:p>
    <w:p w14:paraId="047F2330" w14:textId="77777777" w:rsidR="00025389" w:rsidRPr="000A642C" w:rsidRDefault="00025389" w:rsidP="00C041F5">
      <w:pPr>
        <w:spacing w:before="100" w:beforeAutospacing="1" w:after="100" w:afterAutospacing="1" w:line="240" w:lineRule="auto"/>
        <w:jc w:val="both"/>
        <w:rPr>
          <w:rFonts w:eastAsia="Times New Roman" w:cstheme="minorHAnsi"/>
          <w:color w:val="000000"/>
          <w:lang w:eastAsia="nl-BE"/>
        </w:rPr>
      </w:pPr>
    </w:p>
    <w:p w14:paraId="4086A48E" w14:textId="38317132" w:rsidR="00DA08D6" w:rsidRPr="000A642C" w:rsidRDefault="00025389"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II.10.9.3</w:t>
      </w:r>
      <w:r w:rsidR="002E0C93" w:rsidRPr="00030A92">
        <w:rPr>
          <w:rStyle w:val="Kop4Char"/>
        </w:rPr>
        <w:t>.</w:t>
      </w:r>
      <w:r w:rsidR="002E0C93" w:rsidRPr="000A642C">
        <w:rPr>
          <w:rFonts w:eastAsia="Times New Roman" w:cstheme="minorHAnsi"/>
          <w:color w:val="000000"/>
          <w:lang w:eastAsia="nl-BE"/>
        </w:rPr>
        <w:t xml:space="preserve"> Een overtreding waarvoor de sporter of andere persoon afwezigheid van schuld of nalatigheid heeft aangetoond, wordt niet meegerekend als een overtreding voor de toepassing van dit artikel</w:t>
      </w:r>
      <w:r w:rsidR="006A4734" w:rsidRPr="000A642C">
        <w:rPr>
          <w:rFonts w:eastAsia="Times New Roman" w:cstheme="minorHAnsi"/>
          <w:color w:val="000000"/>
          <w:lang w:eastAsia="nl-BE"/>
        </w:rPr>
        <w:t xml:space="preserve"> II.10.9</w:t>
      </w:r>
      <w:r w:rsidR="002E0C93" w:rsidRPr="000A642C">
        <w:rPr>
          <w:rFonts w:eastAsia="Times New Roman" w:cstheme="minorHAnsi"/>
          <w:color w:val="000000"/>
          <w:lang w:eastAsia="nl-BE"/>
        </w:rPr>
        <w:t>.</w:t>
      </w:r>
    </w:p>
    <w:p w14:paraId="1E2E1214" w14:textId="12556C5E" w:rsidR="00DA08D6" w:rsidRPr="000A642C" w:rsidRDefault="002E0C93" w:rsidP="00C041F5">
      <w:p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 xml:space="preserve">Als een dopingovertreding bestraft is met toepassing van de uitsluiting die is bepaald voor dopingpraktijken met misbruikstoffen, conform </w:t>
      </w:r>
      <w:r w:rsidRPr="00B8120B">
        <w:rPr>
          <w:rFonts w:eastAsia="Times New Roman" w:cstheme="minorHAnsi"/>
          <w:color w:val="000000"/>
          <w:lang w:eastAsia="nl-BE"/>
        </w:rPr>
        <w:t xml:space="preserve">artikel </w:t>
      </w:r>
      <w:r w:rsidR="006A4734" w:rsidRPr="00B8120B">
        <w:rPr>
          <w:rFonts w:eastAsia="Times New Roman" w:cstheme="minorHAnsi"/>
          <w:color w:val="000000"/>
          <w:lang w:eastAsia="nl-BE"/>
        </w:rPr>
        <w:t>II.10.4.2</w:t>
      </w:r>
      <w:r w:rsidRPr="00B8120B">
        <w:rPr>
          <w:rFonts w:eastAsia="Times New Roman" w:cstheme="minorHAnsi"/>
          <w:color w:val="000000"/>
          <w:lang w:eastAsia="nl-BE"/>
        </w:rPr>
        <w:t>,</w:t>
      </w:r>
      <w:r w:rsidRPr="000A642C">
        <w:rPr>
          <w:rFonts w:eastAsia="Times New Roman" w:cstheme="minorHAnsi"/>
          <w:color w:val="000000"/>
          <w:lang w:eastAsia="nl-BE"/>
        </w:rPr>
        <w:t xml:space="preserve"> wordt die niet meegerekend als een overtreding voor de toepassing van dit artikel.</w:t>
      </w:r>
    </w:p>
    <w:p w14:paraId="631C6109" w14:textId="77777777" w:rsidR="00DA08D6" w:rsidRPr="000A642C" w:rsidRDefault="00DA08D6" w:rsidP="00C041F5">
      <w:pPr>
        <w:spacing w:before="100" w:beforeAutospacing="1" w:after="100" w:afterAutospacing="1" w:line="240" w:lineRule="auto"/>
        <w:jc w:val="both"/>
        <w:rPr>
          <w:rFonts w:eastAsia="Times New Roman" w:cstheme="minorHAnsi"/>
          <w:color w:val="000000"/>
          <w:lang w:eastAsia="nl-BE"/>
        </w:rPr>
      </w:pPr>
    </w:p>
    <w:p w14:paraId="7276848F" w14:textId="1E3D54A6" w:rsidR="00DA08D6" w:rsidRPr="000A642C" w:rsidRDefault="00025389"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II.10.9.4.</w:t>
      </w:r>
      <w:r w:rsidR="002E0C93" w:rsidRPr="000A642C">
        <w:rPr>
          <w:rFonts w:eastAsia="Times New Roman" w:cstheme="minorHAnsi"/>
          <w:color w:val="000000"/>
          <w:lang w:eastAsia="nl-BE"/>
        </w:rPr>
        <w:t xml:space="preserve"> Een dopingpraktijk kan alleen als een tweede overtreding worden beschouwd voor het opleggen van sancties als de ADO kan aantonen dat de sporter of andere persoon de bijkomende dopingpraktijk heeft begaan nadat hij kennisgeving heeft ontvangen </w:t>
      </w:r>
      <w:r w:rsidR="006A4734" w:rsidRPr="000A642C">
        <w:rPr>
          <w:rFonts w:eastAsia="Times New Roman" w:cstheme="minorHAnsi"/>
          <w:color w:val="000000"/>
          <w:lang w:eastAsia="nl-BE"/>
        </w:rPr>
        <w:t>van de mogelijke dopingpraktijk</w:t>
      </w:r>
      <w:r w:rsidR="002E0C93" w:rsidRPr="000A642C">
        <w:rPr>
          <w:rFonts w:eastAsia="Times New Roman" w:cstheme="minorHAnsi"/>
          <w:color w:val="000000"/>
          <w:lang w:eastAsia="nl-BE"/>
        </w:rPr>
        <w:t xml:space="preserve">, of nadat redelijke inspanningen zijn gedaan door de ADO om hem op de hoogte te brengen van de eerste overtreding. Als de ADO dat niet kan aantonen, worden de overtredingen samen als één enkele eerste overtreding beschouwd en wordt de sanctie gebaseerd op de overtreding waarop de strengste sanctie staat. De resultaten in alle wedstrijden vanaf de eerdere van de dopingpraktijken worden gediskwalificeerd, </w:t>
      </w:r>
      <w:r w:rsidR="002E0C93" w:rsidRPr="00B8120B">
        <w:rPr>
          <w:rFonts w:eastAsia="Times New Roman" w:cstheme="minorHAnsi"/>
          <w:color w:val="000000"/>
          <w:lang w:eastAsia="nl-BE"/>
        </w:rPr>
        <w:t xml:space="preserve">conform artikel </w:t>
      </w:r>
      <w:r w:rsidR="006A4734" w:rsidRPr="00B8120B">
        <w:rPr>
          <w:rFonts w:eastAsia="Times New Roman" w:cstheme="minorHAnsi"/>
          <w:color w:val="000000"/>
          <w:lang w:eastAsia="nl-BE"/>
        </w:rPr>
        <w:t>II.10.10</w:t>
      </w:r>
      <w:r w:rsidR="002E0C93" w:rsidRPr="00B8120B">
        <w:rPr>
          <w:rFonts w:eastAsia="Times New Roman" w:cstheme="minorHAnsi"/>
          <w:color w:val="000000"/>
          <w:lang w:eastAsia="nl-BE"/>
        </w:rPr>
        <w:t>.</w:t>
      </w:r>
    </w:p>
    <w:p w14:paraId="43D5022E" w14:textId="1173E18E" w:rsidR="00DA08D6" w:rsidRPr="000A642C" w:rsidRDefault="002E0C93" w:rsidP="00C041F5">
      <w:p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Als de ADO aantoont dat een sporter of andere persoon een bijkomende overtreding inzake dopingpraktijk</w:t>
      </w:r>
      <w:r w:rsidR="00D6713C">
        <w:rPr>
          <w:rFonts w:eastAsia="Times New Roman" w:cstheme="minorHAnsi"/>
          <w:color w:val="000000"/>
          <w:lang w:eastAsia="nl-BE"/>
        </w:rPr>
        <w:t>en</w:t>
      </w:r>
      <w:r w:rsidRPr="000A642C">
        <w:rPr>
          <w:rFonts w:eastAsia="Times New Roman" w:cstheme="minorHAnsi"/>
          <w:color w:val="000000"/>
          <w:lang w:eastAsia="nl-BE"/>
        </w:rPr>
        <w:t xml:space="preserve"> heeft begaan die vooraf gegaan is aan de kennisgeving van een eerder vastgestelde dopingpraktijk, en die bijkomende dopingpraktijk plaatsvond uiterlijk twaalf maanden voor of na de kennisgeving van de overtreding die het eerst is vastgesteld, zal de periode van uitsluiting voor de bijkomende overtreding bepaald worden alsof de bijkomende overtreding een op zichzelf staande eerste overtreding was, en zal de uitsluiting opeenvolgend, en dus niet gelijktijdig worden uitgezeten met de periode van uitsluiting die is opgelegd voor de dopingpraktijk die het eerst is vastgesteld. De overtredingen samen zullen beschouwd worden als één overtreding voor de toepassing van</w:t>
      </w:r>
      <w:r w:rsidR="006A4734" w:rsidRPr="000A642C">
        <w:rPr>
          <w:rFonts w:eastAsia="Times New Roman" w:cstheme="minorHAnsi"/>
          <w:color w:val="000000"/>
          <w:lang w:eastAsia="nl-BE"/>
        </w:rPr>
        <w:t xml:space="preserve"> artikel</w:t>
      </w:r>
      <w:r w:rsidRPr="000A642C">
        <w:rPr>
          <w:rFonts w:eastAsia="Times New Roman" w:cstheme="minorHAnsi"/>
          <w:color w:val="000000"/>
          <w:lang w:eastAsia="nl-BE"/>
        </w:rPr>
        <w:t xml:space="preserve"> </w:t>
      </w:r>
      <w:r w:rsidR="006A4734" w:rsidRPr="00B8120B">
        <w:rPr>
          <w:rFonts w:eastAsia="Times New Roman" w:cstheme="minorHAnsi"/>
          <w:color w:val="000000"/>
          <w:lang w:eastAsia="nl-BE"/>
        </w:rPr>
        <w:t>II.10.9.1 en II.10.9.2</w:t>
      </w:r>
      <w:r w:rsidRPr="00B8120B">
        <w:rPr>
          <w:rFonts w:eastAsia="Times New Roman" w:cstheme="minorHAnsi"/>
          <w:color w:val="000000"/>
          <w:lang w:eastAsia="nl-BE"/>
        </w:rPr>
        <w:t>.</w:t>
      </w:r>
    </w:p>
    <w:p w14:paraId="459C6424" w14:textId="06BAD232" w:rsidR="00DA08D6" w:rsidRPr="000A642C" w:rsidRDefault="002E0C93" w:rsidP="00C041F5">
      <w:p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 xml:space="preserve">Als de ADO vaststelt dat een sporter of andere persoon een dopingpraktijk als vermeld in </w:t>
      </w:r>
      <w:r w:rsidRPr="00B8120B">
        <w:rPr>
          <w:rFonts w:eastAsia="Times New Roman" w:cstheme="minorHAnsi"/>
          <w:color w:val="000000"/>
          <w:lang w:eastAsia="nl-BE"/>
        </w:rPr>
        <w:t xml:space="preserve">artikel </w:t>
      </w:r>
      <w:r w:rsidR="002329B8" w:rsidRPr="00B8120B">
        <w:rPr>
          <w:rFonts w:eastAsia="Times New Roman" w:cstheme="minorHAnsi"/>
          <w:color w:val="000000"/>
          <w:lang w:eastAsia="nl-BE"/>
        </w:rPr>
        <w:t>II.2.5</w:t>
      </w:r>
      <w:r w:rsidRPr="000A642C">
        <w:rPr>
          <w:rFonts w:eastAsia="Times New Roman" w:cstheme="minorHAnsi"/>
          <w:color w:val="000000"/>
          <w:lang w:eastAsia="nl-BE"/>
        </w:rPr>
        <w:t xml:space="preserve"> heeft begaan tijdens het dopingcontroleproces van een andere onderliggende dopingpraktijk, wordt de dopingpraktijk, vermeld in </w:t>
      </w:r>
      <w:r w:rsidRPr="00B8120B">
        <w:rPr>
          <w:rFonts w:eastAsia="Times New Roman" w:cstheme="minorHAnsi"/>
          <w:color w:val="000000"/>
          <w:lang w:eastAsia="nl-BE"/>
        </w:rPr>
        <w:t xml:space="preserve">artikel </w:t>
      </w:r>
      <w:r w:rsidR="002329B8" w:rsidRPr="000A642C">
        <w:rPr>
          <w:rFonts w:eastAsia="Times New Roman" w:cstheme="minorHAnsi"/>
          <w:color w:val="000000"/>
          <w:lang w:eastAsia="nl-BE"/>
        </w:rPr>
        <w:t>II.2.5</w:t>
      </w:r>
      <w:r w:rsidR="00D926A5">
        <w:rPr>
          <w:rFonts w:eastAsia="Times New Roman" w:cstheme="minorHAnsi"/>
          <w:color w:val="000000"/>
          <w:lang w:eastAsia="nl-BE"/>
        </w:rPr>
        <w:t>,</w:t>
      </w:r>
      <w:r w:rsidRPr="000A642C">
        <w:rPr>
          <w:rFonts w:eastAsia="Times New Roman" w:cstheme="minorHAnsi"/>
          <w:color w:val="000000"/>
          <w:lang w:eastAsia="nl-BE"/>
        </w:rPr>
        <w:t xml:space="preserve"> als een afzonderlijke eerste overtreding beschouwd en zal de periode van uitsluiting voor die overtreding opeenvolgend en niet gelijktijdig worden uitgezeten met de periode van uitsluiting die wordt opgelegd voor de onderliggende dopingpraktijk, voor zover ook opgelegd. De overtredingen samen zullen beschouwd worden als één overtreding voor de toepassing van</w:t>
      </w:r>
      <w:r w:rsidR="006A4734" w:rsidRPr="000A642C">
        <w:rPr>
          <w:rFonts w:eastAsia="Times New Roman" w:cstheme="minorHAnsi"/>
          <w:color w:val="000000"/>
          <w:lang w:eastAsia="nl-BE"/>
        </w:rPr>
        <w:t xml:space="preserve"> artikel</w:t>
      </w:r>
      <w:r w:rsidRPr="000A642C">
        <w:rPr>
          <w:rFonts w:eastAsia="Times New Roman" w:cstheme="minorHAnsi"/>
          <w:color w:val="000000"/>
          <w:lang w:eastAsia="nl-BE"/>
        </w:rPr>
        <w:t xml:space="preserve"> </w:t>
      </w:r>
      <w:r w:rsidR="006A4734" w:rsidRPr="00B8120B">
        <w:rPr>
          <w:rFonts w:eastAsia="Times New Roman" w:cstheme="minorHAnsi"/>
          <w:color w:val="000000"/>
          <w:lang w:eastAsia="nl-BE"/>
        </w:rPr>
        <w:t>II.10.9.1 en II.10.9.2</w:t>
      </w:r>
      <w:r w:rsidRPr="000A642C">
        <w:rPr>
          <w:rFonts w:eastAsia="Times New Roman" w:cstheme="minorHAnsi"/>
          <w:color w:val="000000"/>
          <w:lang w:eastAsia="nl-BE"/>
        </w:rPr>
        <w:t>.</w:t>
      </w:r>
    </w:p>
    <w:p w14:paraId="0790EAF6" w14:textId="77777777" w:rsidR="00DA08D6" w:rsidRPr="000A642C" w:rsidRDefault="002E0C93" w:rsidP="00C041F5">
      <w:pPr>
        <w:spacing w:before="100" w:beforeAutospacing="1" w:after="100" w:afterAutospacing="1" w:line="240" w:lineRule="auto"/>
        <w:jc w:val="both"/>
        <w:rPr>
          <w:rFonts w:eastAsia="Times New Roman" w:cstheme="minorHAnsi"/>
          <w:color w:val="000000"/>
          <w:lang w:eastAsia="nl-BE"/>
        </w:rPr>
      </w:pPr>
      <w:r w:rsidRPr="000A642C">
        <w:rPr>
          <w:rFonts w:eastAsia="Times New Roman" w:cstheme="minorHAnsi"/>
          <w:color w:val="000000"/>
          <w:lang w:eastAsia="nl-BE"/>
        </w:rPr>
        <w:t>Als de ADO vaststelt dat een tweede of derde overtreding wordt begaan door een sporter of andere persoon tijdens een periode van uitsluiting, loopt de periode van uitsluiting voor de meerdere overtredingen opeenvolgend, en niet gelijktijdig.</w:t>
      </w:r>
    </w:p>
    <w:p w14:paraId="5B5D3709" w14:textId="77777777" w:rsidR="00DA08D6" w:rsidRPr="000A642C" w:rsidRDefault="00DA08D6" w:rsidP="00C041F5">
      <w:pPr>
        <w:spacing w:before="100" w:beforeAutospacing="1" w:after="100" w:afterAutospacing="1" w:line="240" w:lineRule="auto"/>
        <w:jc w:val="both"/>
        <w:rPr>
          <w:rFonts w:eastAsia="Times New Roman" w:cstheme="minorHAnsi"/>
          <w:color w:val="000000"/>
          <w:lang w:eastAsia="nl-BE"/>
        </w:rPr>
      </w:pPr>
    </w:p>
    <w:p w14:paraId="1C57C41F" w14:textId="2434E5BB" w:rsidR="002E0C93" w:rsidRPr="000A642C" w:rsidRDefault="00025389" w:rsidP="00C041F5">
      <w:pPr>
        <w:spacing w:before="100" w:beforeAutospacing="1" w:after="100" w:afterAutospacing="1" w:line="240" w:lineRule="auto"/>
        <w:jc w:val="both"/>
        <w:rPr>
          <w:rFonts w:eastAsia="Times New Roman" w:cstheme="minorHAnsi"/>
          <w:color w:val="000000"/>
          <w:lang w:eastAsia="nl-BE"/>
        </w:rPr>
      </w:pPr>
      <w:r w:rsidRPr="00030A92">
        <w:rPr>
          <w:rStyle w:val="Kop4Char"/>
        </w:rPr>
        <w:t>II.10.9.5.</w:t>
      </w:r>
      <w:r w:rsidRPr="000A642C">
        <w:rPr>
          <w:rFonts w:eastAsia="Times New Roman" w:cstheme="minorHAnsi"/>
          <w:color w:val="000000"/>
          <w:lang w:eastAsia="nl-BE"/>
        </w:rPr>
        <w:t xml:space="preserve"> </w:t>
      </w:r>
      <w:r w:rsidR="002E0C93" w:rsidRPr="000A642C">
        <w:rPr>
          <w:rFonts w:eastAsia="Times New Roman" w:cstheme="minorHAnsi"/>
          <w:color w:val="000000"/>
          <w:lang w:eastAsia="nl-BE"/>
        </w:rPr>
        <w:t>Voor de toepassing van dit artikel</w:t>
      </w:r>
      <w:r w:rsidR="00DA08D6" w:rsidRPr="000A642C">
        <w:rPr>
          <w:rFonts w:eastAsia="Times New Roman" w:cstheme="minorHAnsi"/>
          <w:color w:val="000000"/>
          <w:lang w:eastAsia="nl-BE"/>
        </w:rPr>
        <w:t xml:space="preserve"> II.10.9</w:t>
      </w:r>
      <w:r w:rsidR="002E0C93" w:rsidRPr="000A642C">
        <w:rPr>
          <w:rFonts w:eastAsia="Times New Roman" w:cstheme="minorHAnsi"/>
          <w:color w:val="000000"/>
          <w:lang w:eastAsia="nl-BE"/>
        </w:rPr>
        <w:t>, moet elke overtreding plaatsvinden binnen dezelfde periode van tien jaar om als meerdere overtredingen beschouwd te worden.</w:t>
      </w:r>
    </w:p>
    <w:p w14:paraId="796B16D4" w14:textId="77777777" w:rsidR="002E0C93" w:rsidRPr="000A642C" w:rsidRDefault="002E0C93" w:rsidP="00C041F5">
      <w:pPr>
        <w:jc w:val="both"/>
        <w:rPr>
          <w:rFonts w:cstheme="minorHAnsi"/>
        </w:rPr>
      </w:pPr>
    </w:p>
    <w:p w14:paraId="1E87895C" w14:textId="0A309F62" w:rsidR="00274D89" w:rsidRPr="007227C1" w:rsidRDefault="00025389" w:rsidP="00C041F5">
      <w:pPr>
        <w:jc w:val="both"/>
        <w:rPr>
          <w:rFonts w:cstheme="minorHAnsi"/>
        </w:rPr>
      </w:pPr>
      <w:r w:rsidRPr="007227C1">
        <w:rPr>
          <w:rStyle w:val="Kop3Char"/>
        </w:rPr>
        <w:t>II.10.10.</w:t>
      </w:r>
      <w:r w:rsidRPr="007227C1">
        <w:rPr>
          <w:rFonts w:cstheme="minorHAnsi"/>
        </w:rPr>
        <w:t xml:space="preserve"> B</w:t>
      </w:r>
      <w:r w:rsidR="00274D89" w:rsidRPr="007227C1">
        <w:rPr>
          <w:rFonts w:cstheme="minorHAnsi"/>
        </w:rPr>
        <w:t>ijkomende diskwalificati</w:t>
      </w:r>
      <w:r w:rsidRPr="007227C1">
        <w:rPr>
          <w:rFonts w:cstheme="minorHAnsi"/>
        </w:rPr>
        <w:t>e w</w:t>
      </w:r>
      <w:r w:rsidR="00274D89" w:rsidRPr="007227C1">
        <w:rPr>
          <w:rFonts w:cstheme="minorHAnsi"/>
        </w:rPr>
        <w:t>edstrijdresultaten</w:t>
      </w:r>
    </w:p>
    <w:p w14:paraId="17BEF8E8" w14:textId="17E6A66F" w:rsidR="00025389" w:rsidRPr="007227C1" w:rsidRDefault="00274D89" w:rsidP="00C041F5">
      <w:pPr>
        <w:jc w:val="both"/>
        <w:rPr>
          <w:rFonts w:eastAsia="Times New Roman" w:cstheme="minorHAnsi"/>
          <w:color w:val="000000"/>
          <w:lang w:eastAsia="nl-BE"/>
        </w:rPr>
      </w:pPr>
      <w:r w:rsidRPr="007227C1">
        <w:rPr>
          <w:rFonts w:eastAsia="Times New Roman" w:cstheme="minorHAnsi"/>
          <w:color w:val="000000"/>
          <w:lang w:eastAsia="nl-BE"/>
        </w:rPr>
        <w:t>Bovenop de automatische diskwalificatie, vermeld in het eerste lid, van de resultaten in de wedstrijd waarbij de positieve monsterneming plaatsvond, worden alle andere wedstrijdresultaten van de sporter die behaald zijn vanaf die monsterneming binnen of buiten wedstrijdverband, gediskwalificeerd vanaf het moment van monsterneming van het positieve monster of vanaf het moment dat enige andere dopingpraktijk werd gepleegd, tot aan de start van een voorlopige schorsing of periode van uitsluiting, met alle gevolgen die daaruit voortvloeien wat betreft punten, medailles, prijzen en dergelijke, tenzij de toepassing van de regel onbillijk zou zijn.</w:t>
      </w:r>
    </w:p>
    <w:p w14:paraId="50AD57C7" w14:textId="0B005F02" w:rsidR="00274D89" w:rsidRPr="0085555D" w:rsidRDefault="00274D89" w:rsidP="00C041F5">
      <w:pPr>
        <w:jc w:val="both"/>
        <w:rPr>
          <w:rFonts w:cstheme="minorHAnsi"/>
        </w:rPr>
      </w:pPr>
      <w:r w:rsidRPr="007227C1">
        <w:rPr>
          <w:rFonts w:eastAsia="Times New Roman" w:cstheme="minorHAnsi"/>
          <w:color w:val="000000"/>
          <w:lang w:eastAsia="nl-BE"/>
        </w:rPr>
        <w:t>Als de sporter aantoont dat hem geen schuld of nalatigheid treft voor de overtreding, worden in afwijking van het tweede lid de individuele resultaten behaald door de sporter in andere wedstrijden niet gediskwalificeerd, tenzij die resultaten van de sporter in andere wedstrijden dan de wedstrijd waarin de dopingpraktijk werd vastgesteld, waarschijnlijk zijn beïnvloed door de dopingpraktijk die de sporter begaan heeft.</w:t>
      </w:r>
    </w:p>
    <w:p w14:paraId="7F8C4553" w14:textId="77777777" w:rsidR="00DA08D6" w:rsidRDefault="00DA08D6" w:rsidP="00C041F5">
      <w:pPr>
        <w:jc w:val="both"/>
        <w:rPr>
          <w:rFonts w:cstheme="minorHAnsi"/>
        </w:rPr>
      </w:pPr>
    </w:p>
    <w:p w14:paraId="2BEA507F" w14:textId="35BBC549" w:rsidR="00274D89" w:rsidRPr="00B8120B" w:rsidRDefault="00025389" w:rsidP="00C041F5">
      <w:pPr>
        <w:jc w:val="both"/>
      </w:pPr>
      <w:r w:rsidRPr="0041132A">
        <w:rPr>
          <w:rStyle w:val="Kop3Char"/>
        </w:rPr>
        <w:t>II.</w:t>
      </w:r>
      <w:r w:rsidR="00274D89" w:rsidRPr="0041132A">
        <w:rPr>
          <w:rStyle w:val="Kop3Char"/>
        </w:rPr>
        <w:t>10.11</w:t>
      </w:r>
      <w:r w:rsidRPr="0041132A">
        <w:rPr>
          <w:rStyle w:val="Kop3Char"/>
        </w:rPr>
        <w:t>.</w:t>
      </w:r>
      <w:r w:rsidR="00274D89" w:rsidRPr="00B8120B">
        <w:t xml:space="preserve"> Prijzengeld</w:t>
      </w:r>
    </w:p>
    <w:p w14:paraId="571EA5A2" w14:textId="40B0F2DD" w:rsidR="00BF50D0" w:rsidRPr="00E97CD6" w:rsidRDefault="00BF50D0" w:rsidP="00C041F5">
      <w:pPr>
        <w:jc w:val="both"/>
      </w:pPr>
      <w:r w:rsidRPr="00E97CD6">
        <w:t>Elke beslissing die de diskwalificatie van prijzengeld oplegt</w:t>
      </w:r>
      <w:r w:rsidR="00C34719" w:rsidRPr="00E97CD6">
        <w:t xml:space="preserve">, hetzij een beslissing onder dit reglement genomen of een beslissing die krachtens artikel I.7 van dit reglement automatische uitwerking </w:t>
      </w:r>
      <w:r w:rsidR="007E2826" w:rsidRPr="00E97CD6">
        <w:t>h</w:t>
      </w:r>
      <w:r w:rsidR="00C34719" w:rsidRPr="00E97CD6">
        <w:t>eeft</w:t>
      </w:r>
      <w:r w:rsidRPr="00E97CD6">
        <w:t xml:space="preserve">, levert aan de federatie een uitvoerbare titel om hetzij nog niet uitbetaald prijzengeld in te houden, hetzij </w:t>
      </w:r>
      <w:r w:rsidR="006A3C69" w:rsidRPr="00E97CD6">
        <w:t>uitbetaald prijzengeld terug te vorderen</w:t>
      </w:r>
      <w:r w:rsidR="00EF42A5" w:rsidRPr="00E97CD6">
        <w:t xml:space="preserve"> via de meest geschikte weg.</w:t>
      </w:r>
    </w:p>
    <w:p w14:paraId="3BFE0DD8" w14:textId="111B0949" w:rsidR="004959C7" w:rsidRPr="00E97CD6" w:rsidRDefault="004959C7" w:rsidP="00C041F5">
      <w:pPr>
        <w:jc w:val="both"/>
      </w:pPr>
      <w:r w:rsidRPr="00E97CD6">
        <w:t>De federatie kan elke verdere deelname weigeren als de sporter of andere persoon aan wie terugbetaling wordt opgelegd, niet voldoet aan de verplichtingen</w:t>
      </w:r>
      <w:r w:rsidR="00A040F3" w:rsidRPr="00E97CD6">
        <w:t>, bij wijze van individuele beschikking rekening houdende met de</w:t>
      </w:r>
      <w:r w:rsidR="0070225D" w:rsidRPr="00E97CD6">
        <w:t xml:space="preserve"> financiële draagkracht</w:t>
      </w:r>
      <w:r w:rsidR="00F57395" w:rsidRPr="00E97CD6">
        <w:t xml:space="preserve">. Als de terugbetalingsverplichting verbonden is aan </w:t>
      </w:r>
      <w:r w:rsidR="00E32F65" w:rsidRPr="00E97CD6">
        <w:t>betalingsmodaliteiten</w:t>
      </w:r>
      <w:r w:rsidR="00F57395" w:rsidRPr="00E97CD6">
        <w:t>, kan de deelname aan verdere activiteiten worden toegestaan onder de uitdrukkelijke voorwaarde dat de betalingsmodaliteiten worden g</w:t>
      </w:r>
      <w:r w:rsidR="00E32F65" w:rsidRPr="00E97CD6">
        <w:t>evolgd</w:t>
      </w:r>
      <w:r w:rsidRPr="00E97CD6">
        <w:t>.</w:t>
      </w:r>
    </w:p>
    <w:p w14:paraId="01C2C984" w14:textId="798FBD0A" w:rsidR="006A3C69" w:rsidRPr="00B8120B" w:rsidRDefault="004959C7" w:rsidP="00C041F5">
      <w:pPr>
        <w:jc w:val="both"/>
      </w:pPr>
      <w:r w:rsidRPr="00E97CD6">
        <w:t>De federatie behoudt zich het recht voor om het prijzengeld te verdelen over de sporters die recht zouden hebben op het prijzengeld, zij het als middelverbintenis en niet als resultaatsverbintenis.</w:t>
      </w:r>
      <w:r w:rsidR="009105D5" w:rsidRPr="00E97CD6">
        <w:t xml:space="preserve"> Aan een beslissing tot terugvordering van prijzengeld kunnen geen rechten ontleend worden door andere sporters.</w:t>
      </w:r>
    </w:p>
    <w:p w14:paraId="02804D39" w14:textId="77777777" w:rsidR="00274D89" w:rsidRPr="00B8120B" w:rsidRDefault="00274D89" w:rsidP="00C041F5">
      <w:pPr>
        <w:jc w:val="both"/>
        <w:rPr>
          <w:rFonts w:cstheme="minorHAnsi"/>
        </w:rPr>
      </w:pPr>
    </w:p>
    <w:p w14:paraId="5328524F" w14:textId="4639F306" w:rsidR="0085555D" w:rsidRPr="00B8120B" w:rsidRDefault="00BF50D0" w:rsidP="00C041F5">
      <w:pPr>
        <w:jc w:val="both"/>
        <w:rPr>
          <w:rFonts w:cstheme="minorHAnsi"/>
        </w:rPr>
      </w:pPr>
      <w:r w:rsidRPr="0041132A">
        <w:rPr>
          <w:rStyle w:val="Kop3Char"/>
        </w:rPr>
        <w:t>II.</w:t>
      </w:r>
      <w:r w:rsidR="00274D89" w:rsidRPr="0041132A">
        <w:rPr>
          <w:rStyle w:val="Kop3Char"/>
        </w:rPr>
        <w:t>10.12</w:t>
      </w:r>
      <w:r w:rsidR="00274D89" w:rsidRPr="00B8120B">
        <w:rPr>
          <w:rFonts w:cstheme="minorHAnsi"/>
        </w:rPr>
        <w:t xml:space="preserve"> </w:t>
      </w:r>
      <w:r w:rsidR="001C4965">
        <w:rPr>
          <w:rFonts w:cstheme="minorHAnsi"/>
        </w:rPr>
        <w:t>F</w:t>
      </w:r>
      <w:r w:rsidR="00274D89" w:rsidRPr="00B8120B">
        <w:rPr>
          <w:rFonts w:cstheme="minorHAnsi"/>
        </w:rPr>
        <w:t>inanciële gevolgen</w:t>
      </w:r>
    </w:p>
    <w:p w14:paraId="3BF633B6" w14:textId="382CFD81" w:rsidR="004959C7" w:rsidRDefault="00274D89" w:rsidP="00C041F5">
      <w:pPr>
        <w:spacing w:before="100" w:beforeAutospacing="1" w:after="100" w:afterAutospacing="1" w:line="240" w:lineRule="auto"/>
        <w:jc w:val="both"/>
        <w:rPr>
          <w:rFonts w:eastAsia="Times New Roman" w:cstheme="minorHAnsi"/>
          <w:color w:val="000000"/>
          <w:lang w:eastAsia="nl-BE"/>
        </w:rPr>
      </w:pPr>
      <w:r w:rsidRPr="002D4B7D">
        <w:rPr>
          <w:rFonts w:eastAsia="Times New Roman" w:cstheme="minorHAnsi"/>
          <w:color w:val="000000"/>
          <w:lang w:eastAsia="nl-BE"/>
        </w:rPr>
        <w:t>De volgende financiële gevolgen kunnen worden opgelegd:</w:t>
      </w:r>
    </w:p>
    <w:p w14:paraId="19876130" w14:textId="2C3F34EB" w:rsidR="004959C7" w:rsidRPr="0041132A" w:rsidRDefault="00274D89" w:rsidP="0041132A">
      <w:pPr>
        <w:pStyle w:val="Lijstalinea"/>
        <w:numPr>
          <w:ilvl w:val="0"/>
          <w:numId w:val="44"/>
        </w:numPr>
        <w:spacing w:before="100" w:beforeAutospacing="1" w:after="100" w:afterAutospacing="1" w:line="240" w:lineRule="auto"/>
        <w:jc w:val="both"/>
        <w:rPr>
          <w:rFonts w:eastAsia="Times New Roman" w:cstheme="minorHAnsi"/>
          <w:color w:val="000000"/>
          <w:lang w:eastAsia="nl-BE"/>
        </w:rPr>
      </w:pPr>
      <w:r w:rsidRPr="0041132A">
        <w:rPr>
          <w:rFonts w:eastAsia="Times New Roman" w:cstheme="minorHAnsi"/>
          <w:color w:val="000000"/>
          <w:lang w:eastAsia="nl-BE"/>
        </w:rPr>
        <w:t xml:space="preserve">aan de meerderjarige sporter of meerderjarige andere persoon die geen beschermde persoon is: een </w:t>
      </w:r>
      <w:r w:rsidR="00757798">
        <w:rPr>
          <w:rFonts w:eastAsia="Times New Roman" w:cstheme="minorHAnsi"/>
          <w:color w:val="000000"/>
          <w:lang w:eastAsia="nl-BE"/>
        </w:rPr>
        <w:t>financiële sanctie</w:t>
      </w:r>
      <w:r w:rsidR="00757798" w:rsidRPr="0041132A">
        <w:rPr>
          <w:rFonts w:eastAsia="Times New Roman" w:cstheme="minorHAnsi"/>
          <w:color w:val="000000"/>
          <w:lang w:eastAsia="nl-BE"/>
        </w:rPr>
        <w:t xml:space="preserve"> </w:t>
      </w:r>
      <w:r w:rsidRPr="0041132A">
        <w:rPr>
          <w:rFonts w:eastAsia="Times New Roman" w:cstheme="minorHAnsi"/>
          <w:color w:val="000000"/>
          <w:lang w:eastAsia="nl-BE"/>
        </w:rPr>
        <w:t>voor overtredingen die opzettelijk begaan zijn en waarbij de maximale periode van uitsluiting, in voorkomend geval na de toepassing van verzwarende omstandigheden, onvoldoende wordt geacht;</w:t>
      </w:r>
    </w:p>
    <w:p w14:paraId="60DE02F8" w14:textId="0FDDEF85" w:rsidR="00025389" w:rsidRPr="0041132A" w:rsidRDefault="00274D89" w:rsidP="0041132A">
      <w:pPr>
        <w:pStyle w:val="Lijstalinea"/>
        <w:numPr>
          <w:ilvl w:val="0"/>
          <w:numId w:val="44"/>
        </w:numPr>
        <w:spacing w:before="100" w:beforeAutospacing="1" w:after="100" w:afterAutospacing="1" w:line="240" w:lineRule="auto"/>
        <w:jc w:val="both"/>
        <w:rPr>
          <w:rFonts w:eastAsia="Times New Roman" w:cstheme="minorHAnsi"/>
          <w:color w:val="000000"/>
          <w:lang w:eastAsia="nl-BE"/>
        </w:rPr>
      </w:pPr>
      <w:r w:rsidRPr="0041132A">
        <w:rPr>
          <w:rFonts w:eastAsia="Times New Roman" w:cstheme="minorHAnsi"/>
          <w:color w:val="000000"/>
          <w:lang w:eastAsia="nl-BE"/>
        </w:rPr>
        <w:t>aan de sporter of andere persoon: terugbetaling van een deel van de kosten van de controles, en de kosten die verbonden zijn aan de disciplinaire procedure</w:t>
      </w:r>
      <w:r w:rsidR="00757798">
        <w:rPr>
          <w:rFonts w:eastAsia="Times New Roman" w:cstheme="minorHAnsi"/>
          <w:color w:val="000000"/>
          <w:lang w:eastAsia="nl-BE"/>
        </w:rPr>
        <w:t>, op vordering van de federatie en de ADO die de kosten heeft gemaakt, waarbij een billijk deel ten laste wordt gelegd van de sporter of andere persoon, naar verhouding van de schuldgraad van de sporter of andere persoon, zonder evenwel de reële kost te mogen overschrijden</w:t>
      </w:r>
      <w:r w:rsidRPr="0041132A">
        <w:rPr>
          <w:rFonts w:eastAsia="Times New Roman" w:cstheme="minorHAnsi"/>
          <w:color w:val="000000"/>
          <w:lang w:eastAsia="nl-BE"/>
        </w:rPr>
        <w:t>.</w:t>
      </w:r>
    </w:p>
    <w:p w14:paraId="1EE6584B" w14:textId="0ED36D9D" w:rsidR="00274D89" w:rsidRPr="005B5B28" w:rsidRDefault="00274D89" w:rsidP="00C041F5">
      <w:pPr>
        <w:jc w:val="both"/>
        <w:rPr>
          <w:rFonts w:eastAsia="Times New Roman" w:cstheme="minorHAnsi"/>
          <w:color w:val="000000"/>
          <w:lang w:eastAsia="nl-BE"/>
        </w:rPr>
      </w:pPr>
      <w:r w:rsidRPr="00B8120B">
        <w:rPr>
          <w:rFonts w:eastAsia="Times New Roman" w:cstheme="minorHAnsi"/>
          <w:color w:val="000000"/>
          <w:lang w:eastAsia="nl-BE"/>
        </w:rPr>
        <w:t xml:space="preserve">Als de sporter wordt vrijgesproken ingevolge het negatieve resultaat van de analyse van een B-monster, worden de analysekosten van de tweede analyse ten laste </w:t>
      </w:r>
      <w:r w:rsidR="00A76E02">
        <w:rPr>
          <w:rFonts w:eastAsia="Times New Roman" w:cstheme="minorHAnsi"/>
          <w:color w:val="000000"/>
          <w:lang w:eastAsia="nl-BE"/>
        </w:rPr>
        <w:t xml:space="preserve">gelegd </w:t>
      </w:r>
      <w:r w:rsidRPr="00B8120B">
        <w:rPr>
          <w:rFonts w:eastAsia="Times New Roman" w:cstheme="minorHAnsi"/>
          <w:color w:val="000000"/>
          <w:lang w:eastAsia="nl-BE"/>
        </w:rPr>
        <w:t xml:space="preserve">van de instantie die de </w:t>
      </w:r>
      <w:r w:rsidRPr="005B5B28">
        <w:rPr>
          <w:rFonts w:eastAsia="Times New Roman" w:cstheme="minorHAnsi"/>
          <w:color w:val="000000"/>
          <w:lang w:eastAsia="nl-BE"/>
        </w:rPr>
        <w:t>dopingtest heeft bevolen.</w:t>
      </w:r>
    </w:p>
    <w:p w14:paraId="72AD5C71" w14:textId="5C9A26F6" w:rsidR="00187DC6" w:rsidRPr="005B5B28" w:rsidRDefault="00757798" w:rsidP="00C041F5">
      <w:pPr>
        <w:jc w:val="both"/>
        <w:rPr>
          <w:rFonts w:eastAsia="Times New Roman" w:cstheme="minorHAnsi"/>
          <w:i/>
          <w:iCs/>
          <w:color w:val="000000"/>
          <w:lang w:eastAsia="nl-BE"/>
        </w:rPr>
      </w:pPr>
      <w:r w:rsidRPr="005B5B28">
        <w:rPr>
          <w:rFonts w:eastAsia="Times New Roman" w:cstheme="minorHAnsi"/>
          <w:color w:val="000000"/>
          <w:lang w:eastAsia="nl-BE"/>
        </w:rPr>
        <w:t xml:space="preserve">De financiële sancties, vermeld onder het eerste lid, a), worden </w:t>
      </w:r>
      <w:r w:rsidR="00243F34" w:rsidRPr="005B5B28">
        <w:rPr>
          <w:rFonts w:eastAsia="Times New Roman" w:cstheme="minorHAnsi"/>
          <w:color w:val="000000"/>
          <w:lang w:eastAsia="nl-BE"/>
        </w:rPr>
        <w:t xml:space="preserve">aangepast aan het niveau van de sporter, zijn financiële draagkracht, de ernst en duur van de overtreding en mogen in geen geval hoger zijn dan </w:t>
      </w:r>
      <w:r w:rsidR="00144FD4" w:rsidRPr="005B5B28">
        <w:rPr>
          <w:rFonts w:eastAsia="Times New Roman" w:cstheme="minorHAnsi"/>
          <w:color w:val="000000"/>
          <w:lang w:eastAsia="nl-BE"/>
        </w:rPr>
        <w:t>1.000</w:t>
      </w:r>
      <w:r w:rsidR="00243F34" w:rsidRPr="005B5B28">
        <w:rPr>
          <w:rFonts w:eastAsia="Times New Roman" w:cstheme="minorHAnsi"/>
          <w:color w:val="000000"/>
          <w:lang w:eastAsia="nl-BE"/>
        </w:rPr>
        <w:t xml:space="preserve"> euro</w:t>
      </w:r>
      <w:r w:rsidR="00144FD4" w:rsidRPr="005B5B28">
        <w:rPr>
          <w:rFonts w:eastAsia="Times New Roman" w:cstheme="minorHAnsi"/>
          <w:color w:val="000000"/>
          <w:lang w:eastAsia="nl-BE"/>
        </w:rPr>
        <w:t>.</w:t>
      </w:r>
      <w:r w:rsidRPr="005B5B28">
        <w:rPr>
          <w:rFonts w:eastAsia="Times New Roman" w:cstheme="minorHAnsi"/>
          <w:color w:val="000000"/>
          <w:lang w:eastAsia="nl-BE"/>
        </w:rPr>
        <w:t xml:space="preserve"> </w:t>
      </w:r>
    </w:p>
    <w:p w14:paraId="2E946D2C" w14:textId="59DC476F" w:rsidR="00757798" w:rsidRDefault="00757798" w:rsidP="00C041F5">
      <w:pPr>
        <w:jc w:val="both"/>
        <w:rPr>
          <w:rFonts w:cstheme="minorHAnsi"/>
        </w:rPr>
      </w:pPr>
      <w:r w:rsidRPr="005B5B28">
        <w:rPr>
          <w:rFonts w:eastAsia="Times New Roman" w:cstheme="minorHAnsi"/>
          <w:color w:val="000000"/>
          <w:lang w:eastAsia="nl-BE"/>
        </w:rPr>
        <w:t>De financiële sanctiebepalingen van de internationale federatie blijven onverkort van toepassing, en</w:t>
      </w:r>
      <w:r>
        <w:rPr>
          <w:rFonts w:eastAsia="Times New Roman" w:cstheme="minorHAnsi"/>
          <w:color w:val="000000"/>
          <w:lang w:eastAsia="nl-BE"/>
        </w:rPr>
        <w:t xml:space="preserve"> primeren in elk geval op de toepassing van dit reglement.</w:t>
      </w:r>
    </w:p>
    <w:p w14:paraId="5BFAE561" w14:textId="77777777" w:rsidR="00757798" w:rsidRPr="00B8120B" w:rsidRDefault="00757798" w:rsidP="00C041F5">
      <w:pPr>
        <w:jc w:val="both"/>
        <w:rPr>
          <w:rFonts w:cstheme="minorHAnsi"/>
        </w:rPr>
      </w:pPr>
    </w:p>
    <w:p w14:paraId="395528ED" w14:textId="6020E9B0" w:rsidR="00274D89" w:rsidRPr="00B8120B" w:rsidRDefault="00025389" w:rsidP="00C041F5">
      <w:pPr>
        <w:jc w:val="both"/>
        <w:rPr>
          <w:rFonts w:cstheme="minorHAnsi"/>
        </w:rPr>
      </w:pPr>
      <w:r w:rsidRPr="0041132A">
        <w:rPr>
          <w:rStyle w:val="Kop3Char"/>
        </w:rPr>
        <w:t>II.</w:t>
      </w:r>
      <w:r w:rsidR="00274D89" w:rsidRPr="0041132A">
        <w:rPr>
          <w:rStyle w:val="Kop3Char"/>
        </w:rPr>
        <w:t>10.13</w:t>
      </w:r>
      <w:r w:rsidR="00757798" w:rsidRPr="0041132A">
        <w:rPr>
          <w:rStyle w:val="Kop3Char"/>
        </w:rPr>
        <w:t>.</w:t>
      </w:r>
      <w:r w:rsidR="00274D89" w:rsidRPr="00B8120B">
        <w:rPr>
          <w:rFonts w:cstheme="minorHAnsi"/>
        </w:rPr>
        <w:t xml:space="preserve"> </w:t>
      </w:r>
      <w:r w:rsidR="00877F0D">
        <w:rPr>
          <w:rFonts w:cstheme="minorHAnsi"/>
        </w:rPr>
        <w:t>B</w:t>
      </w:r>
      <w:r w:rsidR="00274D89" w:rsidRPr="00B8120B">
        <w:rPr>
          <w:rFonts w:cstheme="minorHAnsi"/>
        </w:rPr>
        <w:t>egin van de uitsluiting (startdatum)</w:t>
      </w:r>
    </w:p>
    <w:p w14:paraId="5EB686B9" w14:textId="7F46A85D" w:rsidR="002E0C93" w:rsidRPr="00B8120B" w:rsidRDefault="002E0C93" w:rsidP="00C041F5">
      <w:pPr>
        <w:jc w:val="both"/>
        <w:rPr>
          <w:rFonts w:eastAsia="Times New Roman" w:cstheme="minorHAnsi"/>
          <w:color w:val="000000"/>
          <w:lang w:eastAsia="nl-BE"/>
        </w:rPr>
      </w:pPr>
      <w:r w:rsidRPr="00B8120B">
        <w:rPr>
          <w:rFonts w:eastAsia="Times New Roman" w:cstheme="minorHAnsi"/>
          <w:color w:val="000000"/>
          <w:lang w:eastAsia="nl-BE"/>
        </w:rPr>
        <w:t>Als een sporter of andere persoon zich al in een periode van uitsluiting bevindt op grond van een dopingpraktijk, zal een nieuwe periode van uitsluiting aanvatten op de eerste dag volgend op het uitzitten van de lopende periode van uitsluiting. Behalve in de gevallen, vermeld in het tweede tot en met vijfde lid, gaat de periode van uitsluiting in op de dag van de definitieve tuchtrechtelijke uitspraak die een uitsluiting oplegt, of, als afstand is gedaan van een hoorzitting of als er geen hoorzitting is, op de dag waarop de uitsluiting wordt aanvaard of anderszins wordt opgelegd.</w:t>
      </w:r>
    </w:p>
    <w:p w14:paraId="2843E64E" w14:textId="77777777" w:rsidR="002E0C93" w:rsidRPr="00B8120B" w:rsidRDefault="002E0C93" w:rsidP="00C041F5">
      <w:pPr>
        <w:jc w:val="both"/>
        <w:rPr>
          <w:rFonts w:eastAsia="Times New Roman" w:cstheme="minorHAnsi"/>
          <w:color w:val="000000"/>
          <w:lang w:eastAsia="nl-BE"/>
        </w:rPr>
      </w:pPr>
    </w:p>
    <w:p w14:paraId="4D854D5E" w14:textId="13619768" w:rsidR="002E0C93" w:rsidRPr="00B8120B" w:rsidRDefault="00025389" w:rsidP="00C041F5">
      <w:pPr>
        <w:jc w:val="both"/>
        <w:rPr>
          <w:rFonts w:eastAsia="Times New Roman" w:cstheme="minorHAnsi"/>
          <w:color w:val="000000"/>
          <w:lang w:eastAsia="nl-BE"/>
        </w:rPr>
      </w:pPr>
      <w:r w:rsidRPr="0041132A">
        <w:rPr>
          <w:rStyle w:val="Kop4Char"/>
        </w:rPr>
        <w:t>II.</w:t>
      </w:r>
      <w:r w:rsidR="002E0C93" w:rsidRPr="0041132A">
        <w:rPr>
          <w:rStyle w:val="Kop4Char"/>
        </w:rPr>
        <w:t>10.13.1.</w:t>
      </w:r>
      <w:r w:rsidR="002E0C93" w:rsidRPr="00B8120B">
        <w:rPr>
          <w:rFonts w:eastAsia="Times New Roman" w:cstheme="minorHAnsi"/>
          <w:color w:val="000000"/>
          <w:lang w:eastAsia="nl-BE"/>
        </w:rPr>
        <w:t xml:space="preserve"> Vertragingen die niet te wijten zijn aan de sporter of andere persoon</w:t>
      </w:r>
    </w:p>
    <w:p w14:paraId="192BA13B" w14:textId="6A3D12E4" w:rsidR="002E0C93" w:rsidRPr="00B8120B" w:rsidRDefault="002E0C93" w:rsidP="00C041F5">
      <w:pPr>
        <w:jc w:val="both"/>
        <w:rPr>
          <w:rFonts w:eastAsia="Times New Roman" w:cstheme="minorHAnsi"/>
          <w:color w:val="000000"/>
          <w:lang w:eastAsia="nl-BE"/>
        </w:rPr>
      </w:pPr>
      <w:r w:rsidRPr="00B8120B">
        <w:rPr>
          <w:rFonts w:eastAsia="Times New Roman" w:cstheme="minorHAnsi"/>
          <w:color w:val="000000"/>
          <w:lang w:eastAsia="nl-BE"/>
        </w:rPr>
        <w:t>Als de hoorzittingsprocedure of andere aspecten van de dopingcontrole aanzienlijke vertraging heeft opgelopen die niet aan de sporter of andere persoon te wijten is, kan het NADO of het disciplinair orgaan dat de sanctie oplegt de uitsluitingsperiode op een vroegere datum laten ingaan en wel ten vroegste op de datum van de monsterneming of de laatste datum waarop een andere dopingovertreding plaatsvond. Alle tijdens de uitsluitingsperiode behaalde wedstrijdresultaten, inclusief die welke zijn behaald tijdens de periode van uitsluiting die met terugwerkende kracht is opgelegd, worden gediskwalificeerd.</w:t>
      </w:r>
    </w:p>
    <w:p w14:paraId="4104149F" w14:textId="440A97CF" w:rsidR="002E0C93" w:rsidRPr="00B8120B" w:rsidRDefault="002E0C93" w:rsidP="00C041F5">
      <w:pPr>
        <w:jc w:val="both"/>
        <w:rPr>
          <w:rFonts w:eastAsia="Times New Roman" w:cstheme="minorHAnsi"/>
          <w:color w:val="000000"/>
          <w:lang w:eastAsia="nl-BE"/>
        </w:rPr>
      </w:pPr>
    </w:p>
    <w:p w14:paraId="656EC37A" w14:textId="776B0CA5" w:rsidR="002E0C93" w:rsidRPr="00B8120B" w:rsidRDefault="00025389" w:rsidP="00C041F5">
      <w:pPr>
        <w:jc w:val="both"/>
        <w:rPr>
          <w:rFonts w:eastAsia="Times New Roman" w:cstheme="minorHAnsi"/>
          <w:color w:val="000000"/>
          <w:lang w:eastAsia="nl-BE"/>
        </w:rPr>
      </w:pPr>
      <w:r w:rsidRPr="0041132A">
        <w:rPr>
          <w:rStyle w:val="Kop4Char"/>
        </w:rPr>
        <w:t>II.</w:t>
      </w:r>
      <w:r w:rsidR="002E0C93" w:rsidRPr="0041132A">
        <w:rPr>
          <w:rStyle w:val="Kop4Char"/>
        </w:rPr>
        <w:t>10.13.2.</w:t>
      </w:r>
      <w:r w:rsidR="002E0C93" w:rsidRPr="00B8120B">
        <w:rPr>
          <w:rFonts w:eastAsia="Times New Roman" w:cstheme="minorHAnsi"/>
          <w:color w:val="000000"/>
          <w:lang w:eastAsia="nl-BE"/>
        </w:rPr>
        <w:t xml:space="preserve"> Verrekening van de voorlopige schorsing of uitgediende periode van uitsluiting</w:t>
      </w:r>
    </w:p>
    <w:p w14:paraId="6818E0B8" w14:textId="62368983" w:rsidR="00D95297" w:rsidRPr="00B8120B" w:rsidRDefault="00025389" w:rsidP="00C041F5">
      <w:pPr>
        <w:ind w:left="708"/>
        <w:jc w:val="both"/>
        <w:rPr>
          <w:rFonts w:eastAsia="Times New Roman" w:cstheme="minorHAnsi"/>
          <w:color w:val="000000"/>
          <w:lang w:eastAsia="nl-BE"/>
        </w:rPr>
      </w:pPr>
      <w:r w:rsidRPr="0041132A">
        <w:rPr>
          <w:rStyle w:val="Kop5Char"/>
        </w:rPr>
        <w:t>II.</w:t>
      </w:r>
      <w:r w:rsidR="00D95297" w:rsidRPr="0041132A">
        <w:rPr>
          <w:rStyle w:val="Kop5Char"/>
        </w:rPr>
        <w:t>10.13.2.1.</w:t>
      </w:r>
      <w:r w:rsidR="00D95297" w:rsidRPr="00B8120B">
        <w:rPr>
          <w:rFonts w:eastAsia="Times New Roman" w:cstheme="minorHAnsi"/>
          <w:color w:val="000000"/>
          <w:lang w:eastAsia="nl-BE"/>
        </w:rPr>
        <w:t xml:space="preserve"> </w:t>
      </w:r>
      <w:r w:rsidR="002E0C93" w:rsidRPr="00B8120B">
        <w:rPr>
          <w:rFonts w:eastAsia="Times New Roman" w:cstheme="minorHAnsi"/>
          <w:color w:val="000000"/>
          <w:lang w:eastAsia="nl-BE"/>
        </w:rPr>
        <w:t>Als een voorlopige schorsing door de sporter of andere persoon wordt nageleefd, wordt de periode van voorlopige schorsing afgetrokken van een eventuele uitsluitingsperiode die uiteindelijk aan de sporter of andere persoon kan worden opgelegd. Als de sporter of andere persoon een voorlopige schorsing niet naleeft, zal de sporter of andere persoon geen aftrek toegekend krijgen voor enige uitgediende voorlopige schorsing. Als een periode van uitsluiting wordt uitgezeten overeenkomstig een beslissing waartegen later beroep wordt aangetekend, wordt die uitsluitingsperiode afgetrokken van een eventuele uitsluitingsperiode die uiteindelijk in beroep aan de sporter kan worden opgelegd.</w:t>
      </w:r>
    </w:p>
    <w:p w14:paraId="392D5C98" w14:textId="7FF34FD1" w:rsidR="00D95297" w:rsidRPr="00B8120B" w:rsidRDefault="00025389" w:rsidP="00C041F5">
      <w:pPr>
        <w:ind w:left="708"/>
        <w:jc w:val="both"/>
        <w:rPr>
          <w:rFonts w:eastAsia="Times New Roman" w:cstheme="minorHAnsi"/>
          <w:color w:val="000000"/>
          <w:lang w:eastAsia="nl-BE"/>
        </w:rPr>
      </w:pPr>
      <w:r w:rsidRPr="0041132A">
        <w:rPr>
          <w:rStyle w:val="Kop5Char"/>
        </w:rPr>
        <w:t>II.</w:t>
      </w:r>
      <w:r w:rsidR="00D95297" w:rsidRPr="0041132A">
        <w:rPr>
          <w:rStyle w:val="Kop5Char"/>
        </w:rPr>
        <w:t>10.13.2.2.</w:t>
      </w:r>
      <w:r w:rsidR="00D95297" w:rsidRPr="00B8120B">
        <w:rPr>
          <w:rFonts w:eastAsia="Times New Roman" w:cstheme="minorHAnsi"/>
          <w:color w:val="000000"/>
          <w:lang w:eastAsia="nl-BE"/>
        </w:rPr>
        <w:t xml:space="preserve"> </w:t>
      </w:r>
      <w:r w:rsidR="002E0C93" w:rsidRPr="00B8120B">
        <w:rPr>
          <w:rFonts w:eastAsia="Times New Roman" w:cstheme="minorHAnsi"/>
          <w:color w:val="000000"/>
          <w:lang w:eastAsia="nl-BE"/>
        </w:rPr>
        <w:t>Als een sporter of andere persoon vrijwillig en schriftelijk een voorlopige schorsing aanvaardt en daarna de voorlopige schorsing naleeft, wordt die periode van vrijwillige voorlopige schorsing afgetrokken van een eventuele uitsluitingsperiode die uiteindelijk aan de sporter of andere persoon wordt opgelegd. Een kopie van de vrijwillige aanvaarding van een voorlopige schorsing door de sporter of andere persoon moet onmiddellijk worden bezorgd aan alle partijen die het recht hebben om in kennis te worden gesteld van de vermeende dopingpraktijk in kwestie.</w:t>
      </w:r>
    </w:p>
    <w:p w14:paraId="7566C41A" w14:textId="1008848E" w:rsidR="00D95297" w:rsidRPr="00B8120B" w:rsidRDefault="00025389" w:rsidP="00C041F5">
      <w:pPr>
        <w:ind w:left="708"/>
        <w:jc w:val="both"/>
        <w:rPr>
          <w:rFonts w:eastAsia="Times New Roman" w:cstheme="minorHAnsi"/>
          <w:color w:val="000000"/>
          <w:lang w:eastAsia="nl-BE"/>
        </w:rPr>
      </w:pPr>
      <w:r w:rsidRPr="0041132A">
        <w:rPr>
          <w:rStyle w:val="Kop5Char"/>
        </w:rPr>
        <w:t>II.</w:t>
      </w:r>
      <w:r w:rsidR="00D95297" w:rsidRPr="0041132A">
        <w:rPr>
          <w:rStyle w:val="Kop5Char"/>
        </w:rPr>
        <w:t>10.13.2.3.</w:t>
      </w:r>
      <w:r w:rsidR="00D95297" w:rsidRPr="00B8120B">
        <w:rPr>
          <w:rFonts w:eastAsia="Times New Roman" w:cstheme="minorHAnsi"/>
          <w:color w:val="000000"/>
          <w:lang w:eastAsia="nl-BE"/>
        </w:rPr>
        <w:t xml:space="preserve"> </w:t>
      </w:r>
      <w:r w:rsidR="002E0C93" w:rsidRPr="00B8120B">
        <w:rPr>
          <w:rFonts w:eastAsia="Times New Roman" w:cstheme="minorHAnsi"/>
          <w:color w:val="000000"/>
          <w:lang w:eastAsia="nl-BE"/>
        </w:rPr>
        <w:t>De periode voor de effectieve ingangsdatum van een voorlopige schorsing of een vrijwillige voorlopige schorsing wordt nooit afgetrokken van een uitsluitingsperiode, ongeacht of de sporter ervoor heeft gekozen om niet aan wedstrijden deel te nemen of geschorst was door een ploeg</w:t>
      </w:r>
      <w:r w:rsidR="00D95297" w:rsidRPr="00B8120B">
        <w:rPr>
          <w:rFonts w:eastAsia="Times New Roman" w:cstheme="minorHAnsi"/>
          <w:color w:val="000000"/>
          <w:lang w:eastAsia="nl-BE"/>
        </w:rPr>
        <w:t>.</w:t>
      </w:r>
    </w:p>
    <w:p w14:paraId="3E019DE0" w14:textId="042E6203" w:rsidR="002E0C93" w:rsidRPr="00B8120B" w:rsidRDefault="00025389" w:rsidP="00C041F5">
      <w:pPr>
        <w:ind w:left="708"/>
        <w:jc w:val="both"/>
        <w:rPr>
          <w:rFonts w:eastAsia="Times New Roman" w:cstheme="minorHAnsi"/>
          <w:color w:val="000000"/>
          <w:lang w:eastAsia="nl-BE"/>
        </w:rPr>
      </w:pPr>
      <w:r w:rsidRPr="0041132A">
        <w:rPr>
          <w:rStyle w:val="Kop5Char"/>
        </w:rPr>
        <w:t>II.</w:t>
      </w:r>
      <w:r w:rsidR="00D95297" w:rsidRPr="0041132A">
        <w:rPr>
          <w:rStyle w:val="Kop5Char"/>
        </w:rPr>
        <w:t>10.13.2.4.</w:t>
      </w:r>
      <w:r w:rsidR="00D95297" w:rsidRPr="00B8120B">
        <w:rPr>
          <w:rFonts w:eastAsia="Times New Roman" w:cstheme="minorHAnsi"/>
          <w:color w:val="000000"/>
          <w:lang w:eastAsia="nl-BE"/>
        </w:rPr>
        <w:t xml:space="preserve"> </w:t>
      </w:r>
      <w:r w:rsidR="002E0C93" w:rsidRPr="00B8120B">
        <w:rPr>
          <w:rFonts w:eastAsia="Times New Roman" w:cstheme="minorHAnsi"/>
          <w:color w:val="000000"/>
          <w:lang w:eastAsia="nl-BE"/>
        </w:rPr>
        <w:t>In ploegsporten, waar een periode van uitsluiting is opgelegd aan een ploeg, zal de periode van uitsluiting starten op de dag van de definitieve tuchtrechtelijke uitspraak die een uitsluiting oplegt of, als afstand is gedaan van een hoorzitting of als er geen hoorzitting is, op de dag waarop de uitsluiting wordt aanvaard of anderszins wordt opgelegd, tenzij dat kennelijk onredelijk zou zijn.</w:t>
      </w:r>
    </w:p>
    <w:p w14:paraId="0272B3D5" w14:textId="77777777" w:rsidR="00025389" w:rsidRPr="00B8120B" w:rsidRDefault="00025389" w:rsidP="00C041F5">
      <w:pPr>
        <w:jc w:val="both"/>
        <w:rPr>
          <w:rFonts w:cstheme="minorHAnsi"/>
        </w:rPr>
      </w:pPr>
    </w:p>
    <w:p w14:paraId="11C6F529" w14:textId="69B1F3FB" w:rsidR="00274D89" w:rsidRPr="00B8120B" w:rsidRDefault="00025389" w:rsidP="00C041F5">
      <w:pPr>
        <w:jc w:val="both"/>
        <w:rPr>
          <w:rFonts w:cstheme="minorHAnsi"/>
        </w:rPr>
      </w:pPr>
      <w:r w:rsidRPr="0041132A">
        <w:rPr>
          <w:rStyle w:val="Kop3Char"/>
        </w:rPr>
        <w:t>II.</w:t>
      </w:r>
      <w:r w:rsidR="00274D89" w:rsidRPr="0041132A">
        <w:rPr>
          <w:rStyle w:val="Kop3Char"/>
        </w:rPr>
        <w:t>10.14</w:t>
      </w:r>
      <w:r w:rsidR="00757798" w:rsidRPr="0041132A">
        <w:rPr>
          <w:rStyle w:val="Kop3Char"/>
        </w:rPr>
        <w:t>.</w:t>
      </w:r>
      <w:r w:rsidR="00274D89" w:rsidRPr="00B8120B">
        <w:rPr>
          <w:rFonts w:cstheme="minorHAnsi"/>
        </w:rPr>
        <w:t xml:space="preserve"> </w:t>
      </w:r>
      <w:r w:rsidR="003B6FAE">
        <w:rPr>
          <w:rFonts w:cstheme="minorHAnsi"/>
        </w:rPr>
        <w:t>S</w:t>
      </w:r>
      <w:r w:rsidR="00274D89" w:rsidRPr="00B8120B">
        <w:rPr>
          <w:rFonts w:cstheme="minorHAnsi"/>
        </w:rPr>
        <w:t>tatus tijdens uitsluiting</w:t>
      </w:r>
      <w:r w:rsidR="009D4D9B" w:rsidRPr="00B8120B">
        <w:rPr>
          <w:rFonts w:cstheme="minorHAnsi"/>
        </w:rPr>
        <w:t xml:space="preserve">, </w:t>
      </w:r>
      <w:r w:rsidR="00A953F8" w:rsidRPr="00B8120B">
        <w:rPr>
          <w:rFonts w:cstheme="minorHAnsi"/>
        </w:rPr>
        <w:t>in</w:t>
      </w:r>
      <w:r w:rsidR="009D4D9B" w:rsidRPr="00B8120B">
        <w:rPr>
          <w:rFonts w:cstheme="minorHAnsi"/>
        </w:rPr>
        <w:t>houden financiële steun, terugkeer in training en schending van de uitsluiting</w:t>
      </w:r>
    </w:p>
    <w:p w14:paraId="1CB6BA6B" w14:textId="5E8FCB24" w:rsidR="00D95297" w:rsidRPr="00B8120B" w:rsidRDefault="00025389" w:rsidP="00C041F5">
      <w:pPr>
        <w:jc w:val="both"/>
        <w:rPr>
          <w:rFonts w:cstheme="minorHAnsi"/>
          <w:color w:val="000000"/>
        </w:rPr>
      </w:pPr>
      <w:r w:rsidRPr="0041132A">
        <w:rPr>
          <w:rStyle w:val="Kop4Char"/>
        </w:rPr>
        <w:t>II.</w:t>
      </w:r>
      <w:r w:rsidR="00D95297" w:rsidRPr="0041132A">
        <w:rPr>
          <w:rStyle w:val="Kop4Char"/>
        </w:rPr>
        <w:t>10.14.1.</w:t>
      </w:r>
      <w:r w:rsidR="00D95297" w:rsidRPr="00B8120B">
        <w:rPr>
          <w:rFonts w:cstheme="minorHAnsi"/>
          <w:color w:val="000000"/>
        </w:rPr>
        <w:t xml:space="preserve"> Een sporter of andere persoon heeft de volgende status tijdens de uitsluiting of voorlopige schorsing:</w:t>
      </w:r>
    </w:p>
    <w:p w14:paraId="7300A2BC" w14:textId="5DB0CA4E" w:rsidR="00D95297" w:rsidRPr="00B8120B" w:rsidRDefault="00D95297" w:rsidP="0041132A">
      <w:pPr>
        <w:pStyle w:val="Lijstalinea"/>
        <w:numPr>
          <w:ilvl w:val="0"/>
          <w:numId w:val="41"/>
        </w:numPr>
        <w:jc w:val="both"/>
        <w:rPr>
          <w:rFonts w:cstheme="minorHAnsi"/>
          <w:color w:val="000000"/>
        </w:rPr>
      </w:pPr>
      <w:r w:rsidRPr="00B8120B">
        <w:rPr>
          <w:rFonts w:cstheme="minorHAnsi"/>
          <w:color w:val="000000"/>
        </w:rPr>
        <w:t xml:space="preserve">een sporter of andere persoon die uitgesloten is van deelname aan sportactiviteiten of onderworpen is aan een voorlopige schorsing, mag met uitzondering van programma's van </w:t>
      </w:r>
      <w:proofErr w:type="spellStart"/>
      <w:r w:rsidRPr="00B8120B">
        <w:rPr>
          <w:rFonts w:cstheme="minorHAnsi"/>
          <w:color w:val="000000"/>
        </w:rPr>
        <w:t>antidopingeducatie</w:t>
      </w:r>
      <w:proofErr w:type="spellEnd"/>
      <w:r w:rsidRPr="00B8120B">
        <w:rPr>
          <w:rFonts w:cstheme="minorHAnsi"/>
          <w:color w:val="000000"/>
        </w:rPr>
        <w:t xml:space="preserve"> of rehabilitatie, gedurende de periode van uitsluiting of voorlopige schorsing, in geen enkele hoedanigheid deelnemen aan een wedstrijd of sportactiviteit die valt onder het toepassingsbied van dit decreet, aan een wedstrijd of sportactiviteit georganiseerd door een ondertekenaar van de Code of een </w:t>
      </w:r>
      <w:proofErr w:type="spellStart"/>
      <w:r w:rsidRPr="00B8120B">
        <w:rPr>
          <w:rFonts w:cstheme="minorHAnsi"/>
          <w:color w:val="000000"/>
        </w:rPr>
        <w:t>lidorganisatie</w:t>
      </w:r>
      <w:proofErr w:type="spellEnd"/>
      <w:r w:rsidRPr="00B8120B">
        <w:rPr>
          <w:rFonts w:cstheme="minorHAnsi"/>
          <w:color w:val="000000"/>
        </w:rPr>
        <w:t xml:space="preserve"> daarvan of door een sportvereniging die lid is van een </w:t>
      </w:r>
      <w:proofErr w:type="spellStart"/>
      <w:r w:rsidRPr="00B8120B">
        <w:rPr>
          <w:rFonts w:cstheme="minorHAnsi"/>
          <w:color w:val="000000"/>
        </w:rPr>
        <w:t>lidorganisatie</w:t>
      </w:r>
      <w:proofErr w:type="spellEnd"/>
      <w:r w:rsidRPr="00B8120B">
        <w:rPr>
          <w:rFonts w:cstheme="minorHAnsi"/>
          <w:color w:val="000000"/>
        </w:rPr>
        <w:t xml:space="preserve"> van een ondertekenaar van de Code, aan een wedstrijd onder de bevoegdheid of organisatie van een andere professionele sportcompetitie of de organisator van een internationaal of nationaal evenement, en aan sportactiviteiten voor elitesporters of op hoog niveau die gesubsidieerd of gesteund zijn door een overheid;</w:t>
      </w:r>
    </w:p>
    <w:p w14:paraId="1FCB8502" w14:textId="6914CAB1" w:rsidR="00D95297" w:rsidRPr="00B8120B" w:rsidRDefault="00D95297" w:rsidP="0041132A">
      <w:pPr>
        <w:pStyle w:val="Lijstalinea"/>
        <w:numPr>
          <w:ilvl w:val="0"/>
          <w:numId w:val="41"/>
        </w:numPr>
        <w:jc w:val="both"/>
        <w:rPr>
          <w:rFonts w:cstheme="minorHAnsi"/>
          <w:color w:val="000000"/>
        </w:rPr>
      </w:pPr>
      <w:r w:rsidRPr="00B8120B">
        <w:rPr>
          <w:rFonts w:cstheme="minorHAnsi"/>
          <w:color w:val="000000"/>
        </w:rPr>
        <w:t>een sporter of andere persoon die uitgesloten is voor een periode van meer dan vier jaar, mag, na het uitzitten van een periode van vier jaar uitsluiting, als sporter deelnemen aan lokale sportactiviteiten die niet onder de verantwoordelijkheid van een ondertekenaar of lid van een ondertekenaar van de Code vallen, op voorwaarde dat de lokale sportactiviteit niet toelaat om zich direct of indirect te kwalificeren of punten te verzamelen om deel te nemen aan een nationaal kampioenschap of internationale sportactiviteit, en niet inhoudt dat de sporter of andere persoon in om het even welke hoedanigheid werkt met beschermde personen;</w:t>
      </w:r>
    </w:p>
    <w:p w14:paraId="258B1DBF" w14:textId="5D774C67" w:rsidR="00D95297" w:rsidRPr="0041132A" w:rsidRDefault="00D95297" w:rsidP="004959C7">
      <w:pPr>
        <w:pStyle w:val="Lijstalinea"/>
        <w:numPr>
          <w:ilvl w:val="0"/>
          <w:numId w:val="41"/>
        </w:numPr>
        <w:jc w:val="both"/>
        <w:rPr>
          <w:rFonts w:cstheme="minorHAnsi"/>
        </w:rPr>
      </w:pPr>
      <w:r w:rsidRPr="00B8120B">
        <w:rPr>
          <w:rFonts w:cstheme="minorHAnsi"/>
          <w:color w:val="000000"/>
        </w:rPr>
        <w:t>een sporter die zich in een periode van uitsluiting bevindt, moet zich onderwerpen aan eventuele dopingtests en enige verplichting om verblijfsgegevens in te dienen als opgelegd door een ADO.</w:t>
      </w:r>
    </w:p>
    <w:p w14:paraId="26DCA5C1" w14:textId="77777777" w:rsidR="004959C7" w:rsidRPr="00B8120B" w:rsidRDefault="004959C7" w:rsidP="0041132A">
      <w:pPr>
        <w:pStyle w:val="Lijstalinea"/>
        <w:ind w:left="1428"/>
        <w:jc w:val="both"/>
        <w:rPr>
          <w:rFonts w:cstheme="minorHAnsi"/>
        </w:rPr>
      </w:pPr>
    </w:p>
    <w:p w14:paraId="6500E620" w14:textId="6AE9C55D" w:rsidR="00D95297" w:rsidRPr="00B8120B" w:rsidRDefault="004E30DB" w:rsidP="0041132A">
      <w:pPr>
        <w:jc w:val="both"/>
        <w:rPr>
          <w:rFonts w:cstheme="minorHAnsi"/>
        </w:rPr>
      </w:pPr>
      <w:r w:rsidRPr="0041132A">
        <w:rPr>
          <w:rStyle w:val="Kop4Char"/>
        </w:rPr>
        <w:t>II.10.14.2</w:t>
      </w:r>
      <w:r w:rsidR="004959C7" w:rsidRPr="0041132A">
        <w:rPr>
          <w:rStyle w:val="Kop4Char"/>
        </w:rPr>
        <w:t>.</w:t>
      </w:r>
      <w:r w:rsidR="004959C7">
        <w:rPr>
          <w:rFonts w:cstheme="minorHAnsi"/>
        </w:rPr>
        <w:t xml:space="preserve"> Terugkeer in training </w:t>
      </w:r>
    </w:p>
    <w:p w14:paraId="6E894D3D" w14:textId="7413B6DE" w:rsidR="00D95297" w:rsidRPr="00B8120B" w:rsidRDefault="00D95297" w:rsidP="00C041F5">
      <w:pPr>
        <w:jc w:val="both"/>
        <w:rPr>
          <w:rFonts w:cstheme="minorHAnsi"/>
        </w:rPr>
      </w:pPr>
      <w:r w:rsidRPr="00B8120B">
        <w:rPr>
          <w:rFonts w:cstheme="minorHAnsi"/>
        </w:rPr>
        <w:t>In afwijking van artikel 10.14.</w:t>
      </w:r>
      <w:r w:rsidR="00DA08D6" w:rsidRPr="00B8120B">
        <w:rPr>
          <w:rFonts w:cstheme="minorHAnsi"/>
        </w:rPr>
        <w:t>1</w:t>
      </w:r>
      <w:r w:rsidRPr="00B8120B">
        <w:rPr>
          <w:rFonts w:cstheme="minorHAnsi"/>
        </w:rPr>
        <w:t>, mag een sporter opnieuw trainen in groep of in een club of andere sportvereniging tijdens de laatste twee maanden van zijn uitsluiting of, als die periode korter is, tijdens het laatste kwart van zijn periode van uitsluiting.</w:t>
      </w:r>
      <w:r w:rsidR="004959C7">
        <w:rPr>
          <w:rFonts w:cstheme="minorHAnsi"/>
        </w:rPr>
        <w:t xml:space="preserve"> Dat houdt ook in dat een sporter opnieuw gebruik mag maken van de trainingsfaciliteiten van </w:t>
      </w:r>
      <w:r w:rsidR="004959C7" w:rsidRPr="004959C7">
        <w:rPr>
          <w:rFonts w:cstheme="minorHAnsi"/>
        </w:rPr>
        <w:t xml:space="preserve">een ondertekenaar van de Code of een </w:t>
      </w:r>
      <w:proofErr w:type="spellStart"/>
      <w:r w:rsidR="004959C7" w:rsidRPr="004959C7">
        <w:rPr>
          <w:rFonts w:cstheme="minorHAnsi"/>
        </w:rPr>
        <w:t>lidorganisatie</w:t>
      </w:r>
      <w:proofErr w:type="spellEnd"/>
      <w:r w:rsidR="004959C7" w:rsidRPr="004959C7">
        <w:rPr>
          <w:rFonts w:cstheme="minorHAnsi"/>
        </w:rPr>
        <w:t xml:space="preserve"> daarvan of door een sportvereniging die lid is van een </w:t>
      </w:r>
      <w:proofErr w:type="spellStart"/>
      <w:r w:rsidR="004959C7" w:rsidRPr="004959C7">
        <w:rPr>
          <w:rFonts w:cstheme="minorHAnsi"/>
        </w:rPr>
        <w:t>lidorganisatie</w:t>
      </w:r>
      <w:proofErr w:type="spellEnd"/>
      <w:r w:rsidR="004959C7" w:rsidRPr="004959C7">
        <w:rPr>
          <w:rFonts w:cstheme="minorHAnsi"/>
        </w:rPr>
        <w:t xml:space="preserve"> van een ondertekenaar van de Code</w:t>
      </w:r>
      <w:r w:rsidR="004959C7">
        <w:rPr>
          <w:rFonts w:cstheme="minorHAnsi"/>
        </w:rPr>
        <w:t>.</w:t>
      </w:r>
    </w:p>
    <w:p w14:paraId="3D7403C4" w14:textId="77777777" w:rsidR="00DA08D6" w:rsidRPr="00B8120B" w:rsidRDefault="00DA08D6" w:rsidP="00C041F5">
      <w:pPr>
        <w:jc w:val="both"/>
        <w:rPr>
          <w:rFonts w:cstheme="minorHAnsi"/>
        </w:rPr>
      </w:pPr>
    </w:p>
    <w:p w14:paraId="1F105DA4" w14:textId="335B5597" w:rsidR="00A953F8" w:rsidRPr="00B8120B" w:rsidRDefault="00A953F8" w:rsidP="00C041F5">
      <w:pPr>
        <w:jc w:val="both"/>
        <w:rPr>
          <w:rFonts w:cstheme="minorHAnsi"/>
        </w:rPr>
      </w:pPr>
      <w:r w:rsidRPr="0041132A">
        <w:rPr>
          <w:rStyle w:val="Kop4Char"/>
        </w:rPr>
        <w:t>II.</w:t>
      </w:r>
      <w:r w:rsidR="00D95297" w:rsidRPr="0041132A">
        <w:rPr>
          <w:rStyle w:val="Kop4Char"/>
        </w:rPr>
        <w:t>10.14.</w:t>
      </w:r>
      <w:r w:rsidRPr="0041132A">
        <w:rPr>
          <w:rStyle w:val="Kop4Char"/>
        </w:rPr>
        <w:t>3</w:t>
      </w:r>
      <w:r w:rsidR="00D95297" w:rsidRPr="0041132A">
        <w:rPr>
          <w:rStyle w:val="Kop4Char"/>
        </w:rPr>
        <w:t>.</w:t>
      </w:r>
      <w:r w:rsidR="00D95297" w:rsidRPr="00B8120B">
        <w:rPr>
          <w:rFonts w:cstheme="minorHAnsi"/>
        </w:rPr>
        <w:t xml:space="preserve"> Schending van het verbod op deelname tijden</w:t>
      </w:r>
      <w:r w:rsidR="006D1AC7">
        <w:rPr>
          <w:rFonts w:cstheme="minorHAnsi"/>
        </w:rPr>
        <w:t>s</w:t>
      </w:r>
      <w:r w:rsidR="00D95297" w:rsidRPr="00B8120B">
        <w:rPr>
          <w:rFonts w:cstheme="minorHAnsi"/>
        </w:rPr>
        <w:t xml:space="preserve"> de periode van uitsluiting of voorlopige schorsing</w:t>
      </w:r>
    </w:p>
    <w:p w14:paraId="3DC467D1" w14:textId="51EF4DE8" w:rsidR="00A953F8" w:rsidRPr="00B8120B" w:rsidRDefault="00A953F8" w:rsidP="00C041F5">
      <w:pPr>
        <w:ind w:left="708"/>
        <w:jc w:val="both"/>
        <w:rPr>
          <w:rFonts w:eastAsia="Times New Roman" w:cstheme="minorHAnsi"/>
          <w:color w:val="000000"/>
          <w:lang w:eastAsia="nl-BE"/>
        </w:rPr>
      </w:pPr>
      <w:r w:rsidRPr="0041132A">
        <w:rPr>
          <w:rStyle w:val="Kop5Char"/>
        </w:rPr>
        <w:t>II.10.</w:t>
      </w:r>
      <w:r w:rsidR="004959C7" w:rsidRPr="0041132A">
        <w:rPr>
          <w:rStyle w:val="Kop5Char"/>
        </w:rPr>
        <w:t>1</w:t>
      </w:r>
      <w:r w:rsidRPr="0041132A">
        <w:rPr>
          <w:rStyle w:val="Kop5Char"/>
        </w:rPr>
        <w:t xml:space="preserve">4.3.1. </w:t>
      </w:r>
      <w:r w:rsidR="00D95297" w:rsidRPr="00B8120B">
        <w:rPr>
          <w:rFonts w:eastAsia="Times New Roman" w:cstheme="minorHAnsi"/>
          <w:color w:val="000000"/>
          <w:lang w:eastAsia="nl-BE"/>
        </w:rPr>
        <w:t xml:space="preserve">Als een sporter of andere persoon aan wie een periode van uitsluiting is opgelegd, het verbod op deelname aan sportactiviteiten, vermeld </w:t>
      </w:r>
      <w:r w:rsidR="00D95297" w:rsidRPr="00B8120B">
        <w:rPr>
          <w:rFonts w:eastAsia="Times New Roman" w:cstheme="minorHAnsi"/>
          <w:lang w:eastAsia="nl-BE"/>
        </w:rPr>
        <w:t xml:space="preserve">in artikel </w:t>
      </w:r>
      <w:r w:rsidRPr="00B8120B">
        <w:rPr>
          <w:rFonts w:eastAsia="Times New Roman" w:cstheme="minorHAnsi"/>
          <w:lang w:eastAsia="nl-BE"/>
        </w:rPr>
        <w:t>II.10.4.1 en II.10.4.2</w:t>
      </w:r>
      <w:r w:rsidR="00D95297" w:rsidRPr="00B8120B">
        <w:rPr>
          <w:rFonts w:eastAsia="Times New Roman" w:cstheme="minorHAnsi"/>
          <w:lang w:eastAsia="nl-BE"/>
        </w:rPr>
        <w:t xml:space="preserve">, </w:t>
      </w:r>
      <w:r w:rsidR="00D95297" w:rsidRPr="00B8120B">
        <w:rPr>
          <w:rFonts w:eastAsia="Times New Roman" w:cstheme="minorHAnsi"/>
          <w:color w:val="000000"/>
          <w:lang w:eastAsia="nl-BE"/>
        </w:rPr>
        <w:t xml:space="preserve">overtreedt, worden de resultaten van die deelname gediskwalificeerd en wordt een nieuwe periode van uitsluiting, die even lang is als de oorspronkelijk opgelegde uitsluiting, toegevoegd aan de oorspronkelijk opgelegde uitsluiting, die begint te lopen vanaf het einde van die oorspronkelijk opgelegde uitsluiting. De nieuwe uitsluitingsperiode, met inbegrip van een berisping en geen periode van uitsluiting, kan aangepast worden afhankelijk van de schuldgraad van de sporter of andere persoon en de omstandigheden van de zaak. </w:t>
      </w:r>
    </w:p>
    <w:p w14:paraId="68AC9E7D" w14:textId="77777777" w:rsidR="00A953F8" w:rsidRPr="00B8120B" w:rsidRDefault="00D95297" w:rsidP="00C041F5">
      <w:pPr>
        <w:ind w:left="708"/>
        <w:jc w:val="both"/>
        <w:rPr>
          <w:rFonts w:eastAsia="Times New Roman" w:cstheme="minorHAnsi"/>
          <w:color w:val="000000"/>
          <w:lang w:eastAsia="nl-BE"/>
        </w:rPr>
      </w:pPr>
      <w:r w:rsidRPr="00B8120B">
        <w:rPr>
          <w:rFonts w:eastAsia="Times New Roman" w:cstheme="minorHAnsi"/>
          <w:color w:val="000000"/>
          <w:lang w:eastAsia="nl-BE"/>
        </w:rPr>
        <w:t>De beslissing of een sporter of andere persoon het verbod op deelname aan sportactiviteiten heeft overtreden en of een aanpassing aangewezen is, komt toe aan de ADO die het verbod heeft opgelegd. Tegen die beslissing kan beroep ingesteld worden volgens beroepsprocedure die toepasselijk is volgens de regels van die ADO.</w:t>
      </w:r>
      <w:r w:rsidR="00A953F8" w:rsidRPr="00B8120B">
        <w:rPr>
          <w:rFonts w:eastAsia="Times New Roman" w:cstheme="minorHAnsi"/>
          <w:color w:val="000000"/>
          <w:lang w:eastAsia="nl-BE"/>
        </w:rPr>
        <w:t xml:space="preserve"> </w:t>
      </w:r>
    </w:p>
    <w:p w14:paraId="2581C136" w14:textId="4D4303EF" w:rsidR="00025389" w:rsidRPr="00B8120B" w:rsidRDefault="00A953F8" w:rsidP="00C041F5">
      <w:pPr>
        <w:ind w:left="708"/>
        <w:jc w:val="both"/>
        <w:rPr>
          <w:rFonts w:cstheme="minorHAnsi"/>
        </w:rPr>
      </w:pPr>
      <w:r w:rsidRPr="00B8120B">
        <w:rPr>
          <w:rFonts w:eastAsia="Times New Roman" w:cstheme="minorHAnsi"/>
          <w:color w:val="000000"/>
          <w:lang w:eastAsia="nl-BE"/>
        </w:rPr>
        <w:t>Als de uitsluiting is opgelegd met toepassing van dit reglement, wordt een procedure aanhangig gemaakt conform artikel II.8.</w:t>
      </w:r>
    </w:p>
    <w:p w14:paraId="5AC0F3A2" w14:textId="01F190AA" w:rsidR="00025389" w:rsidRPr="00B8120B" w:rsidRDefault="00A953F8" w:rsidP="00C041F5">
      <w:pPr>
        <w:spacing w:before="100" w:beforeAutospacing="1" w:after="100" w:afterAutospacing="1" w:line="240" w:lineRule="auto"/>
        <w:ind w:left="708"/>
        <w:jc w:val="both"/>
        <w:rPr>
          <w:rFonts w:eastAsia="Times New Roman" w:cstheme="minorHAnsi"/>
          <w:color w:val="000000"/>
          <w:lang w:eastAsia="nl-BE"/>
        </w:rPr>
      </w:pPr>
      <w:r w:rsidRPr="0041132A">
        <w:rPr>
          <w:rStyle w:val="Kop5Char"/>
        </w:rPr>
        <w:t>II.10.</w:t>
      </w:r>
      <w:r w:rsidR="004959C7" w:rsidRPr="0041132A">
        <w:rPr>
          <w:rStyle w:val="Kop5Char"/>
        </w:rPr>
        <w:t>1</w:t>
      </w:r>
      <w:r w:rsidRPr="0041132A">
        <w:rPr>
          <w:rStyle w:val="Kop5Char"/>
        </w:rPr>
        <w:t>4.3.2.</w:t>
      </w:r>
      <w:r w:rsidRPr="00B8120B">
        <w:rPr>
          <w:rFonts w:eastAsia="Times New Roman" w:cstheme="minorHAnsi"/>
          <w:color w:val="000000"/>
          <w:lang w:eastAsia="nl-BE"/>
        </w:rPr>
        <w:t xml:space="preserve"> </w:t>
      </w:r>
      <w:r w:rsidR="00D95297" w:rsidRPr="00B8120B">
        <w:rPr>
          <w:rFonts w:eastAsia="Times New Roman" w:cstheme="minorHAnsi"/>
          <w:color w:val="000000"/>
          <w:lang w:eastAsia="nl-BE"/>
        </w:rPr>
        <w:t>Als een sporter of andere persoon het verbod op deelname tijdens een voorlopige schorsing overtreedt, zal hij geen aftrek krijgen voor enige uitgediende voorlopige schorsing en worden de behaalde resultaten tijdens die deelname gediskwalificeerd.</w:t>
      </w:r>
    </w:p>
    <w:p w14:paraId="3AF80DAB" w14:textId="50FD9C2C" w:rsidR="00D95297" w:rsidRPr="00B8120B" w:rsidRDefault="00A953F8" w:rsidP="00C041F5">
      <w:pPr>
        <w:spacing w:before="100" w:beforeAutospacing="1" w:after="100" w:afterAutospacing="1" w:line="240" w:lineRule="auto"/>
        <w:ind w:left="708"/>
        <w:jc w:val="both"/>
        <w:rPr>
          <w:rFonts w:eastAsia="Times New Roman" w:cstheme="minorHAnsi"/>
          <w:color w:val="000000"/>
          <w:lang w:eastAsia="nl-BE"/>
        </w:rPr>
      </w:pPr>
      <w:r w:rsidRPr="0041132A">
        <w:rPr>
          <w:rStyle w:val="Kop5Char"/>
        </w:rPr>
        <w:t>II.10.</w:t>
      </w:r>
      <w:r w:rsidR="004959C7" w:rsidRPr="0041132A">
        <w:rPr>
          <w:rStyle w:val="Kop5Char"/>
        </w:rPr>
        <w:t>1</w:t>
      </w:r>
      <w:r w:rsidRPr="0041132A">
        <w:rPr>
          <w:rStyle w:val="Kop5Char"/>
        </w:rPr>
        <w:t>4.3.3.</w:t>
      </w:r>
      <w:r w:rsidRPr="00B8120B">
        <w:rPr>
          <w:rFonts w:eastAsia="Times New Roman" w:cstheme="minorHAnsi"/>
          <w:color w:val="000000"/>
          <w:lang w:eastAsia="nl-BE"/>
        </w:rPr>
        <w:t xml:space="preserve"> </w:t>
      </w:r>
      <w:r w:rsidR="00D95297" w:rsidRPr="00B8120B">
        <w:rPr>
          <w:rFonts w:eastAsia="Times New Roman" w:cstheme="minorHAnsi"/>
          <w:color w:val="000000"/>
          <w:lang w:eastAsia="nl-BE"/>
        </w:rPr>
        <w:t xml:space="preserve">Aan een begeleider of andere persoon die een sporter of andere persoon helpt bij het overtreden van het verbod van deelname tijdens uitsluiting of voorlopige schorsing, kan de ADO die bevoegdheid bezit over de begeleider of andere persoon, sancties opleggen op grond van een dopingpraktijk als vermeld in artikel </w:t>
      </w:r>
      <w:r w:rsidRPr="00B8120B">
        <w:rPr>
          <w:rFonts w:eastAsia="Times New Roman" w:cstheme="minorHAnsi"/>
          <w:color w:val="000000"/>
          <w:lang w:eastAsia="nl-BE"/>
        </w:rPr>
        <w:t>II.2.9</w:t>
      </w:r>
      <w:r w:rsidR="00D95297" w:rsidRPr="00B8120B">
        <w:rPr>
          <w:rFonts w:eastAsia="Times New Roman" w:cstheme="minorHAnsi"/>
          <w:color w:val="000000"/>
          <w:lang w:eastAsia="nl-BE"/>
        </w:rPr>
        <w:t>.</w:t>
      </w:r>
    </w:p>
    <w:p w14:paraId="2FE2E3FC" w14:textId="77777777" w:rsidR="004959C7" w:rsidRDefault="004959C7" w:rsidP="00C041F5">
      <w:pPr>
        <w:jc w:val="both"/>
        <w:rPr>
          <w:rFonts w:cstheme="minorHAnsi"/>
        </w:rPr>
      </w:pPr>
    </w:p>
    <w:p w14:paraId="68C9ECB7" w14:textId="523BB865" w:rsidR="00D95297" w:rsidRDefault="004959C7" w:rsidP="00C041F5">
      <w:pPr>
        <w:jc w:val="both"/>
        <w:rPr>
          <w:rFonts w:cstheme="minorHAnsi"/>
        </w:rPr>
      </w:pPr>
      <w:r w:rsidRPr="0041132A">
        <w:rPr>
          <w:rStyle w:val="Kop4Char"/>
        </w:rPr>
        <w:t>II.10.14.4.</w:t>
      </w:r>
      <w:r>
        <w:rPr>
          <w:rFonts w:cstheme="minorHAnsi"/>
        </w:rPr>
        <w:t xml:space="preserve"> inhouden van financiële steun</w:t>
      </w:r>
    </w:p>
    <w:p w14:paraId="3BFCAAD9" w14:textId="6640AE92" w:rsidR="004959C7" w:rsidRDefault="004959C7" w:rsidP="00C041F5">
      <w:pPr>
        <w:jc w:val="both"/>
        <w:rPr>
          <w:rFonts w:cstheme="minorHAnsi"/>
        </w:rPr>
      </w:pPr>
      <w:r>
        <w:rPr>
          <w:rFonts w:cstheme="minorHAnsi"/>
        </w:rPr>
        <w:t>B</w:t>
      </w:r>
      <w:r w:rsidRPr="004959C7">
        <w:rPr>
          <w:rFonts w:cstheme="minorHAnsi"/>
        </w:rPr>
        <w:t xml:space="preserve">ij elke dopingpraktijk waarvoor geen verminderde sanctie op grond van de afwezigheid van schuld of significante schuld of nalatigheid wordt opgelegd, zal de </w:t>
      </w:r>
      <w:proofErr w:type="spellStart"/>
      <w:r w:rsidRPr="004959C7">
        <w:rPr>
          <w:rFonts w:cstheme="minorHAnsi"/>
        </w:rPr>
        <w:t>sportgerelateerde</w:t>
      </w:r>
      <w:proofErr w:type="spellEnd"/>
      <w:r w:rsidRPr="004959C7">
        <w:rPr>
          <w:rFonts w:cstheme="minorHAnsi"/>
        </w:rPr>
        <w:t xml:space="preserve"> financiële steun of andere </w:t>
      </w:r>
      <w:proofErr w:type="spellStart"/>
      <w:r w:rsidRPr="004959C7">
        <w:rPr>
          <w:rFonts w:cstheme="minorHAnsi"/>
        </w:rPr>
        <w:t>sportgerelateerde</w:t>
      </w:r>
      <w:proofErr w:type="spellEnd"/>
      <w:r w:rsidRPr="004959C7">
        <w:rPr>
          <w:rFonts w:cstheme="minorHAnsi"/>
        </w:rPr>
        <w:t xml:space="preserve"> voordelen die de sporter of andere persoon zou ontvangen, geheel of gedeeltelijk ingehouden worden door de federatie, haar </w:t>
      </w:r>
      <w:proofErr w:type="spellStart"/>
      <w:r w:rsidRPr="004959C7">
        <w:rPr>
          <w:rFonts w:cstheme="minorHAnsi"/>
        </w:rPr>
        <w:t>lidorganisaties</w:t>
      </w:r>
      <w:proofErr w:type="spellEnd"/>
      <w:r>
        <w:rPr>
          <w:rFonts w:cstheme="minorHAnsi"/>
        </w:rPr>
        <w:t xml:space="preserve"> voor de periode van de uitsluiting.</w:t>
      </w:r>
    </w:p>
    <w:p w14:paraId="1E65BF6C" w14:textId="77777777" w:rsidR="004959C7" w:rsidRPr="00B8120B" w:rsidRDefault="004959C7" w:rsidP="00C041F5">
      <w:pPr>
        <w:jc w:val="both"/>
        <w:rPr>
          <w:rFonts w:cstheme="minorHAnsi"/>
        </w:rPr>
      </w:pPr>
    </w:p>
    <w:p w14:paraId="2A2DB723" w14:textId="648CA521" w:rsidR="00274D89" w:rsidRPr="00B8120B" w:rsidRDefault="00025389" w:rsidP="00C041F5">
      <w:pPr>
        <w:jc w:val="both"/>
        <w:rPr>
          <w:rFonts w:cstheme="minorHAnsi"/>
        </w:rPr>
      </w:pPr>
      <w:r w:rsidRPr="0041132A">
        <w:rPr>
          <w:rStyle w:val="Kop3Char"/>
        </w:rPr>
        <w:t>II.</w:t>
      </w:r>
      <w:r w:rsidR="00274D89" w:rsidRPr="0041132A">
        <w:rPr>
          <w:rStyle w:val="Kop3Char"/>
        </w:rPr>
        <w:t>10.15</w:t>
      </w:r>
      <w:r w:rsidR="00243F34" w:rsidRPr="0041132A">
        <w:rPr>
          <w:rStyle w:val="Kop3Char"/>
        </w:rPr>
        <w:t>.</w:t>
      </w:r>
      <w:r w:rsidR="00274D89" w:rsidRPr="00B8120B">
        <w:rPr>
          <w:rFonts w:cstheme="minorHAnsi"/>
        </w:rPr>
        <w:t xml:space="preserve"> </w:t>
      </w:r>
      <w:r w:rsidR="00366672">
        <w:rPr>
          <w:rFonts w:cstheme="minorHAnsi"/>
        </w:rPr>
        <w:t>B</w:t>
      </w:r>
      <w:r w:rsidR="00274D89" w:rsidRPr="00B8120B">
        <w:rPr>
          <w:rFonts w:cstheme="minorHAnsi"/>
        </w:rPr>
        <w:t>ekendmaking van de sanctie</w:t>
      </w:r>
    </w:p>
    <w:p w14:paraId="66F2E314" w14:textId="2EB5F882" w:rsidR="00D95297" w:rsidRDefault="00D95297" w:rsidP="00C041F5">
      <w:pPr>
        <w:jc w:val="both"/>
        <w:rPr>
          <w:rFonts w:cstheme="minorHAnsi"/>
        </w:rPr>
      </w:pPr>
      <w:r w:rsidRPr="00B8120B">
        <w:rPr>
          <w:rFonts w:cstheme="minorHAnsi"/>
        </w:rPr>
        <w:t xml:space="preserve">Als een sanctie wordt opgelegd, is bekendmaking overeenkomstig artikel </w:t>
      </w:r>
      <w:r w:rsidR="00EC3EDE" w:rsidRPr="00B8120B">
        <w:rPr>
          <w:rFonts w:cstheme="minorHAnsi"/>
        </w:rPr>
        <w:t>II.15</w:t>
      </w:r>
      <w:r w:rsidRPr="00B8120B">
        <w:rPr>
          <w:rFonts w:cstheme="minorHAnsi"/>
        </w:rPr>
        <w:t>. automatisch inbegrepen in de sanctie</w:t>
      </w:r>
      <w:r w:rsidR="004959C7">
        <w:rPr>
          <w:rFonts w:cstheme="minorHAnsi"/>
        </w:rPr>
        <w:t>, voor zover daarin is voorzien door de bepalingen van toepassing op de sporter of andere persoon</w:t>
      </w:r>
      <w:r w:rsidRPr="00B8120B">
        <w:rPr>
          <w:rFonts w:cstheme="minorHAnsi"/>
        </w:rPr>
        <w:t>.</w:t>
      </w:r>
      <w:r w:rsidR="00025389" w:rsidRPr="00B8120B">
        <w:rPr>
          <w:rFonts w:cstheme="minorHAnsi"/>
        </w:rPr>
        <w:t xml:space="preserve"> </w:t>
      </w:r>
    </w:p>
    <w:p w14:paraId="2F730673" w14:textId="77777777" w:rsidR="00D95297" w:rsidRDefault="00D95297" w:rsidP="00C041F5">
      <w:pPr>
        <w:jc w:val="both"/>
        <w:rPr>
          <w:rFonts w:cstheme="minorHAnsi"/>
        </w:rPr>
      </w:pPr>
    </w:p>
    <w:p w14:paraId="5DA2BFCC" w14:textId="404D9EBE" w:rsidR="00274D89" w:rsidRPr="005B5B28" w:rsidRDefault="00366672" w:rsidP="0041132A">
      <w:pPr>
        <w:pStyle w:val="Kop2"/>
      </w:pPr>
      <w:bookmarkStart w:id="19" w:name="_Toc170204256"/>
      <w:r w:rsidRPr="005B5B28">
        <w:t>G</w:t>
      </w:r>
      <w:r w:rsidR="00274D89" w:rsidRPr="005B5B28">
        <w:t xml:space="preserve">evolgen in </w:t>
      </w:r>
      <w:r w:rsidR="00901447" w:rsidRPr="005B5B28">
        <w:t>ploegsporten / disciplines die in ploegverband worden beoefend</w:t>
      </w:r>
      <w:bookmarkEnd w:id="19"/>
    </w:p>
    <w:p w14:paraId="5DB44339" w14:textId="77777777" w:rsidR="0017229D" w:rsidRPr="005B5B28" w:rsidRDefault="0017229D" w:rsidP="00C041F5">
      <w:pPr>
        <w:jc w:val="both"/>
        <w:rPr>
          <w:rFonts w:cstheme="minorHAnsi"/>
        </w:rPr>
      </w:pPr>
    </w:p>
    <w:p w14:paraId="13D02215" w14:textId="77777777" w:rsidR="004277DA" w:rsidRPr="005B5B28" w:rsidRDefault="0017229D" w:rsidP="004277DA">
      <w:pPr>
        <w:jc w:val="both"/>
        <w:rPr>
          <w:rFonts w:cstheme="minorHAnsi"/>
        </w:rPr>
      </w:pPr>
      <w:r w:rsidRPr="005B5B28">
        <w:rPr>
          <w:rStyle w:val="Kop3Char"/>
        </w:rPr>
        <w:t>II.11.1.</w:t>
      </w:r>
      <w:r w:rsidRPr="005B5B28">
        <w:rPr>
          <w:rFonts w:cstheme="minorHAnsi"/>
        </w:rPr>
        <w:t xml:space="preserve"> </w:t>
      </w:r>
      <w:r w:rsidR="004277DA" w:rsidRPr="005B5B28">
        <w:rPr>
          <w:rFonts w:cstheme="minorHAnsi"/>
        </w:rPr>
        <w:t>Voor de toepassing van dit artikel wordt verstaan onder teamsport: elke discipline die wordt uitgeoefend in teamverband, en waarbij tijdens de wedstrijd vervangingen zijn toegestaan.</w:t>
      </w:r>
    </w:p>
    <w:p w14:paraId="1917ED61" w14:textId="3E23E91F" w:rsidR="00274D89" w:rsidRPr="005B5B28" w:rsidRDefault="009D4D9B" w:rsidP="00C041F5">
      <w:pPr>
        <w:jc w:val="both"/>
        <w:rPr>
          <w:rFonts w:cstheme="minorHAnsi"/>
        </w:rPr>
      </w:pPr>
      <w:r w:rsidRPr="005B5B28">
        <w:rPr>
          <w:rFonts w:cstheme="minorHAnsi"/>
        </w:rPr>
        <w:t xml:space="preserve">Als meer dan één sporter van een </w:t>
      </w:r>
      <w:r w:rsidR="00243F34" w:rsidRPr="005B5B28">
        <w:rPr>
          <w:rFonts w:cstheme="minorHAnsi"/>
        </w:rPr>
        <w:t>team</w:t>
      </w:r>
      <w:r w:rsidRPr="005B5B28">
        <w:rPr>
          <w:rFonts w:cstheme="minorHAnsi"/>
        </w:rPr>
        <w:t xml:space="preserve"> in een </w:t>
      </w:r>
      <w:r w:rsidR="004277DA" w:rsidRPr="005B5B28">
        <w:rPr>
          <w:rFonts w:cstheme="minorHAnsi"/>
        </w:rPr>
        <w:t>ploeg</w:t>
      </w:r>
      <w:r w:rsidRPr="005B5B28">
        <w:rPr>
          <w:rFonts w:cstheme="minorHAnsi"/>
        </w:rPr>
        <w:t>sport kennisgeving heeft ontvangen van een dopingpraktijk die verband houdt met een evenement</w:t>
      </w:r>
      <w:r w:rsidR="0017229D" w:rsidRPr="005B5B28">
        <w:rPr>
          <w:rFonts w:cstheme="minorHAnsi"/>
        </w:rPr>
        <w:t xml:space="preserve"> of competitie</w:t>
      </w:r>
      <w:r w:rsidRPr="005B5B28">
        <w:rPr>
          <w:rFonts w:cstheme="minorHAnsi"/>
        </w:rPr>
        <w:t xml:space="preserve">, zal het bestuursorgaan van het evenement passende gerichte dopingtests uitvoeren op </w:t>
      </w:r>
      <w:r w:rsidR="0017229D" w:rsidRPr="005B5B28">
        <w:rPr>
          <w:rFonts w:cstheme="minorHAnsi"/>
        </w:rPr>
        <w:t>het team</w:t>
      </w:r>
      <w:r w:rsidRPr="005B5B28">
        <w:rPr>
          <w:rFonts w:cstheme="minorHAnsi"/>
        </w:rPr>
        <w:t xml:space="preserve"> in kwestie tijdens de evenementperiode.</w:t>
      </w:r>
    </w:p>
    <w:p w14:paraId="48DDE26B" w14:textId="77777777" w:rsidR="0017229D" w:rsidRPr="005B5B28" w:rsidRDefault="0017229D" w:rsidP="00C041F5">
      <w:pPr>
        <w:jc w:val="both"/>
        <w:rPr>
          <w:rFonts w:cstheme="minorHAnsi"/>
        </w:rPr>
      </w:pPr>
    </w:p>
    <w:p w14:paraId="0C8AFD23" w14:textId="02B31E69" w:rsidR="0017229D" w:rsidRPr="005B5B28" w:rsidRDefault="0017229D" w:rsidP="00C041F5">
      <w:pPr>
        <w:jc w:val="both"/>
        <w:rPr>
          <w:rFonts w:cstheme="minorHAnsi"/>
        </w:rPr>
      </w:pPr>
      <w:r w:rsidRPr="005B5B28">
        <w:rPr>
          <w:rStyle w:val="Kop3Char"/>
        </w:rPr>
        <w:t>II.11.2.</w:t>
      </w:r>
      <w:r w:rsidRPr="005B5B28">
        <w:rPr>
          <w:rFonts w:cstheme="minorHAnsi"/>
        </w:rPr>
        <w:t xml:space="preserve"> </w:t>
      </w:r>
      <w:r w:rsidR="009D4D9B" w:rsidRPr="005B5B28">
        <w:rPr>
          <w:rFonts w:cstheme="minorHAnsi"/>
        </w:rPr>
        <w:t xml:space="preserve">Als meer dan twee sporters van een </w:t>
      </w:r>
      <w:r w:rsidRPr="005B5B28">
        <w:rPr>
          <w:rFonts w:cstheme="minorHAnsi"/>
        </w:rPr>
        <w:t xml:space="preserve">team </w:t>
      </w:r>
      <w:r w:rsidR="009D4D9B" w:rsidRPr="005B5B28">
        <w:rPr>
          <w:rFonts w:cstheme="minorHAnsi"/>
        </w:rPr>
        <w:t xml:space="preserve">in een </w:t>
      </w:r>
      <w:r w:rsidR="004277DA" w:rsidRPr="005B5B28">
        <w:rPr>
          <w:rFonts w:cstheme="minorHAnsi"/>
        </w:rPr>
        <w:t>ploeg</w:t>
      </w:r>
      <w:r w:rsidR="009D4D9B" w:rsidRPr="005B5B28">
        <w:rPr>
          <w:rFonts w:cstheme="minorHAnsi"/>
        </w:rPr>
        <w:t>sport tijdens de evenementperiode</w:t>
      </w:r>
      <w:r w:rsidRPr="005B5B28">
        <w:rPr>
          <w:rFonts w:cstheme="minorHAnsi"/>
        </w:rPr>
        <w:t xml:space="preserve"> of competitieperiode</w:t>
      </w:r>
      <w:r w:rsidR="009D4D9B" w:rsidRPr="005B5B28">
        <w:rPr>
          <w:rFonts w:cstheme="minorHAnsi"/>
        </w:rPr>
        <w:t xml:space="preserve"> een dopingpraktijk hebben begaan, kan het bestuur</w:t>
      </w:r>
      <w:r w:rsidR="00A953F8" w:rsidRPr="005B5B28">
        <w:rPr>
          <w:rFonts w:cstheme="minorHAnsi"/>
        </w:rPr>
        <w:t>s</w:t>
      </w:r>
      <w:r w:rsidR="009D4D9B" w:rsidRPr="005B5B28">
        <w:rPr>
          <w:rFonts w:cstheme="minorHAnsi"/>
        </w:rPr>
        <w:t>orgaan van het evenement</w:t>
      </w:r>
      <w:r w:rsidRPr="005B5B28">
        <w:rPr>
          <w:rFonts w:cstheme="minorHAnsi"/>
        </w:rPr>
        <w:t xml:space="preserve"> of de competitie</w:t>
      </w:r>
      <w:r w:rsidR="009D4D9B" w:rsidRPr="005B5B28">
        <w:rPr>
          <w:rFonts w:cstheme="minorHAnsi"/>
        </w:rPr>
        <w:t xml:space="preserve"> een bijkomende sanctie opleggen aan de ploeg bovenop de gevolgen die zijn opgelegd aan de individuele sporters die de dopingpraktijk hebben begaan. De bijkomende sanctie kan de vorm hebben van verlies van punten, diskwalificatie in de wedstrijd of het evenement</w:t>
      </w:r>
      <w:r w:rsidRPr="005B5B28">
        <w:rPr>
          <w:rFonts w:cstheme="minorHAnsi"/>
        </w:rPr>
        <w:t xml:space="preserve"> of competitie</w:t>
      </w:r>
      <w:r w:rsidR="009D4D9B" w:rsidRPr="005B5B28">
        <w:rPr>
          <w:rFonts w:cstheme="minorHAnsi"/>
        </w:rPr>
        <w:t>, of een andere passende sanctie.</w:t>
      </w:r>
    </w:p>
    <w:p w14:paraId="7BDFFDF0" w14:textId="77777777" w:rsidR="00A652C1" w:rsidRPr="005B5B28" w:rsidRDefault="00A652C1" w:rsidP="00C041F5">
      <w:pPr>
        <w:jc w:val="both"/>
        <w:rPr>
          <w:rFonts w:cstheme="minorHAnsi"/>
        </w:rPr>
      </w:pPr>
    </w:p>
    <w:p w14:paraId="2AB9BA4E" w14:textId="7F8EE316" w:rsidR="004277DA" w:rsidRPr="00A652C1" w:rsidRDefault="0017229D" w:rsidP="00C041F5">
      <w:pPr>
        <w:jc w:val="both"/>
        <w:rPr>
          <w:rFonts w:cstheme="minorHAnsi"/>
        </w:rPr>
      </w:pPr>
      <w:r w:rsidRPr="005B5B28">
        <w:rPr>
          <w:rStyle w:val="Kop3Char"/>
        </w:rPr>
        <w:t>II.11.3.</w:t>
      </w:r>
      <w:r w:rsidRPr="005B5B28">
        <w:rPr>
          <w:rFonts w:cstheme="minorHAnsi"/>
        </w:rPr>
        <w:t xml:space="preserve"> De federatie volgt voor de diskwalificatie van teams in een evenement of een competitie de regels die bepaald zijn door de internationale federatie, in voorkomend geval de nationale federatie, of het reglement dat van toepassing is op wedstrijdvervalsing.</w:t>
      </w:r>
    </w:p>
    <w:p w14:paraId="76887CDA" w14:textId="09928C8B" w:rsidR="00AC7654" w:rsidRPr="0041132A" w:rsidRDefault="00AC7654" w:rsidP="00C041F5">
      <w:pPr>
        <w:jc w:val="both"/>
        <w:rPr>
          <w:rFonts w:cstheme="minorHAnsi"/>
          <w:b/>
          <w:bCs/>
        </w:rPr>
      </w:pPr>
    </w:p>
    <w:p w14:paraId="1684CF54" w14:textId="0507B9D6" w:rsidR="0085555D" w:rsidRDefault="00D95297" w:rsidP="0041132A">
      <w:pPr>
        <w:pStyle w:val="Kop2"/>
        <w:rPr>
          <w:lang w:eastAsia="nl-BE"/>
        </w:rPr>
      </w:pPr>
      <w:bookmarkStart w:id="20" w:name="_Toc170204257"/>
      <w:r>
        <w:rPr>
          <w:lang w:eastAsia="nl-BE"/>
        </w:rPr>
        <w:t>Sancties opgelegd aan sportverenigingen</w:t>
      </w:r>
      <w:bookmarkEnd w:id="20"/>
    </w:p>
    <w:p w14:paraId="2F0F0BFA" w14:textId="184D4066" w:rsidR="00F61906" w:rsidRDefault="00F61906" w:rsidP="00C041F5">
      <w:pPr>
        <w:jc w:val="both"/>
        <w:rPr>
          <w:rFonts w:cstheme="minorHAnsi"/>
        </w:rPr>
      </w:pPr>
      <w:r>
        <w:rPr>
          <w:rFonts w:cstheme="minorHAnsi"/>
        </w:rPr>
        <w:t>De sancties aan sportverenigingen voor niet-naleving van het Antidopingdecreet, worden opgelegd door de Vlaamse Gemeenschap op grond van artikel 45 van het Antidopingdecreet van 25 mei 2012.</w:t>
      </w:r>
    </w:p>
    <w:p w14:paraId="05CDC433" w14:textId="7FF1906E" w:rsidR="00FE2198" w:rsidRDefault="00FE2198" w:rsidP="00C041F5">
      <w:pPr>
        <w:jc w:val="both"/>
        <w:rPr>
          <w:rFonts w:cstheme="minorHAnsi"/>
        </w:rPr>
      </w:pPr>
      <w:r>
        <w:rPr>
          <w:rFonts w:cstheme="minorHAnsi"/>
        </w:rPr>
        <w:t>Een gebrek aan medewerking aan de dopingcontrole kan bestraft worden als een algemene overtreding, en kan volgens het algemeen tuchtreglement vervolgd worden.</w:t>
      </w:r>
    </w:p>
    <w:p w14:paraId="4DE45658" w14:textId="32B9325C" w:rsidR="0017229D" w:rsidRDefault="0017229D" w:rsidP="00C041F5">
      <w:pPr>
        <w:jc w:val="both"/>
        <w:rPr>
          <w:rFonts w:cstheme="minorHAnsi"/>
        </w:rPr>
      </w:pPr>
      <w:r>
        <w:rPr>
          <w:rFonts w:cstheme="minorHAnsi"/>
        </w:rPr>
        <w:t>De reglementen van de Internationale federatie blijven onverkort van toepassing.</w:t>
      </w:r>
    </w:p>
    <w:p w14:paraId="72830D82" w14:textId="77777777" w:rsidR="00FF27AD" w:rsidRDefault="00FF27AD" w:rsidP="00C041F5">
      <w:pPr>
        <w:jc w:val="both"/>
        <w:rPr>
          <w:rFonts w:cstheme="minorHAnsi"/>
        </w:rPr>
      </w:pPr>
    </w:p>
    <w:p w14:paraId="7D17CF23" w14:textId="6E189C9E" w:rsidR="00D95297" w:rsidRPr="00B8120B" w:rsidRDefault="00D95297" w:rsidP="0041132A">
      <w:pPr>
        <w:pStyle w:val="Kop2"/>
      </w:pPr>
      <w:bookmarkStart w:id="21" w:name="_Toc170204258"/>
      <w:r w:rsidRPr="00B8120B">
        <w:t>Recht op beroep</w:t>
      </w:r>
      <w:bookmarkEnd w:id="21"/>
    </w:p>
    <w:p w14:paraId="13613E79" w14:textId="21E24EF8" w:rsidR="00FE2198" w:rsidRDefault="007714BC" w:rsidP="00C041F5">
      <w:pPr>
        <w:jc w:val="both"/>
        <w:rPr>
          <w:rFonts w:cstheme="minorHAnsi"/>
        </w:rPr>
      </w:pPr>
      <w:r w:rsidRPr="0041132A">
        <w:rPr>
          <w:rStyle w:val="Kop3Char"/>
        </w:rPr>
        <w:t>II.13.1.</w:t>
      </w:r>
      <w:r>
        <w:rPr>
          <w:rFonts w:cstheme="minorHAnsi"/>
        </w:rPr>
        <w:t xml:space="preserve"> </w:t>
      </w:r>
      <w:r w:rsidR="00FE2198">
        <w:rPr>
          <w:rFonts w:cstheme="minorHAnsi"/>
        </w:rPr>
        <w:t>Algemene bepalingen van toepassing op het recht op beroep</w:t>
      </w:r>
    </w:p>
    <w:p w14:paraId="5BA90A7B" w14:textId="50BA3A73" w:rsidR="007714BC" w:rsidRPr="00085C35" w:rsidRDefault="00125BE6" w:rsidP="00C041F5">
      <w:pPr>
        <w:jc w:val="both"/>
        <w:rPr>
          <w:rFonts w:cstheme="minorHAnsi"/>
        </w:rPr>
      </w:pPr>
      <w:r w:rsidRPr="00085C35">
        <w:rPr>
          <w:rFonts w:cstheme="minorHAnsi"/>
        </w:rPr>
        <w:t>Tegen beslissingen onder de Code of dit reglement kan beroep worden ingest</w:t>
      </w:r>
      <w:r w:rsidR="00CA0569" w:rsidRPr="00085C35">
        <w:rPr>
          <w:rFonts w:cstheme="minorHAnsi"/>
        </w:rPr>
        <w:t xml:space="preserve">eld zoals bepaald in de artikelen II.13.2 tot en met II.13.7 of </w:t>
      </w:r>
      <w:r w:rsidR="00AF65E5" w:rsidRPr="00085C35">
        <w:rPr>
          <w:rFonts w:cstheme="minorHAnsi"/>
        </w:rPr>
        <w:t xml:space="preserve">zoals uitdrukkelijk bepaald in dit reglement, de Code en de Internationale Standaarden van het WADA. </w:t>
      </w:r>
      <w:r w:rsidR="004510B1" w:rsidRPr="00085C35">
        <w:rPr>
          <w:rFonts w:cstheme="minorHAnsi"/>
          <w:color w:val="000000"/>
        </w:rPr>
        <w:t>Het instellen van een beroep tegen een beslissing als vermeld in paragraaf 1 schorst de uitvoering van de beslissing niet tenzij de schorsing uitdrukkelijk wordt bevolen door de beroepsinstantie.</w:t>
      </w:r>
    </w:p>
    <w:p w14:paraId="4FF36680" w14:textId="77777777" w:rsidR="00085C35" w:rsidRPr="00085C35" w:rsidRDefault="004510B1" w:rsidP="00C041F5">
      <w:pPr>
        <w:jc w:val="both"/>
        <w:rPr>
          <w:rFonts w:cstheme="minorHAnsi"/>
          <w:color w:val="000000"/>
        </w:rPr>
      </w:pPr>
      <w:r w:rsidRPr="00085C35">
        <w:rPr>
          <w:rFonts w:cstheme="minorHAnsi"/>
          <w:color w:val="000000"/>
        </w:rPr>
        <w:t>De draagwijdte van een beroep is niet beperkt tot de elementen of de draagwijdte die in de oorspronkelijke beslissing begrepen zijn, maar strekt zich uit over alle elementen die relevant zijn in de zaak. Elke partij met het recht om beroep in te stellen mag bewijzen aanbrengen, argumenten ontwikkelen en vorderingen instellen die niet in eerste aanleg werden opgeworpen op voorwaarde dat ze voortkomen uit dezelfde rechtsvordering of het geheel van feiten of omstandigheden die werden opgeworpen bij de behandeling in eerste aanleg</w:t>
      </w:r>
      <w:r w:rsidR="00085C35" w:rsidRPr="00085C35">
        <w:rPr>
          <w:rFonts w:cstheme="minorHAnsi"/>
          <w:color w:val="000000"/>
        </w:rPr>
        <w:t>.</w:t>
      </w:r>
    </w:p>
    <w:p w14:paraId="763E3175" w14:textId="5865AEE5" w:rsidR="004510B1" w:rsidRPr="00085C35" w:rsidRDefault="004510B1" w:rsidP="00C041F5">
      <w:pPr>
        <w:jc w:val="both"/>
        <w:rPr>
          <w:rFonts w:cstheme="minorHAnsi"/>
          <w:color w:val="000000"/>
        </w:rPr>
      </w:pPr>
      <w:r w:rsidRPr="00085C35">
        <w:rPr>
          <w:rFonts w:cstheme="minorHAnsi"/>
          <w:color w:val="000000"/>
        </w:rPr>
        <w:t>Het TAS is bij het nemen van een beslissing niet gebonden door de afweging die gemaakt is door de instantie tegen wiens beslissing een beroep is ingesteld.</w:t>
      </w:r>
    </w:p>
    <w:p w14:paraId="2D1C8218" w14:textId="79ADDAD4" w:rsidR="003748D8" w:rsidRDefault="00085C35" w:rsidP="00C041F5">
      <w:pPr>
        <w:jc w:val="both"/>
        <w:rPr>
          <w:rFonts w:cstheme="minorHAnsi"/>
          <w:color w:val="000000"/>
        </w:rPr>
      </w:pPr>
      <w:r w:rsidRPr="00085C35">
        <w:rPr>
          <w:rFonts w:cstheme="minorHAnsi"/>
          <w:color w:val="000000"/>
        </w:rPr>
        <w:t>Als het WADA het recht heeft om beroep in te stellen onder dit reglement of artikel 13 van de Code, en geen enkele andere partij een beroep heeft ingesteld tegen de finale beslissing binnen de procedure die door de ADO is ingesteld, is het WADA niet gehouden enige voorafgaande mogelijkheid van beroep uit te putten binnen de procedure die door de ADO is bepaald, en kan het WADA rechtstreeks beroep tegen die beslissing instellen bij het TAS.</w:t>
      </w:r>
    </w:p>
    <w:p w14:paraId="019240C1" w14:textId="77777777" w:rsidR="00085C35" w:rsidRDefault="00085C35" w:rsidP="00C041F5">
      <w:pPr>
        <w:jc w:val="both"/>
        <w:rPr>
          <w:rFonts w:cstheme="minorHAnsi"/>
        </w:rPr>
      </w:pPr>
    </w:p>
    <w:p w14:paraId="53336059" w14:textId="0B73116E" w:rsidR="003748D8" w:rsidRPr="007714BC" w:rsidRDefault="003748D8" w:rsidP="00C041F5">
      <w:pPr>
        <w:jc w:val="both"/>
        <w:rPr>
          <w:rFonts w:cstheme="minorHAnsi"/>
        </w:rPr>
      </w:pPr>
      <w:r w:rsidRPr="0041132A">
        <w:rPr>
          <w:rStyle w:val="Kop3Char"/>
        </w:rPr>
        <w:t>II.13.2.</w:t>
      </w:r>
      <w:r>
        <w:rPr>
          <w:rFonts w:cstheme="minorHAnsi"/>
        </w:rPr>
        <w:t xml:space="preserve"> Beslissingen waartegen beroep kan ingesteld worden</w:t>
      </w:r>
    </w:p>
    <w:p w14:paraId="52DC4C2C" w14:textId="01FC4183" w:rsidR="00FE2198" w:rsidRDefault="00FE2198" w:rsidP="00C041F5">
      <w:pPr>
        <w:jc w:val="both"/>
        <w:rPr>
          <w:rFonts w:cstheme="minorHAnsi"/>
          <w:color w:val="000000"/>
        </w:rPr>
      </w:pPr>
      <w:r w:rsidRPr="00D10D51">
        <w:rPr>
          <w:rFonts w:cstheme="minorHAnsi"/>
          <w:color w:val="000000"/>
        </w:rPr>
        <w:t xml:space="preserve">De beslissingen die vatbaar zijn voor beroep, zijn opgenomen onder artikel 37 van het </w:t>
      </w:r>
      <w:r w:rsidRPr="00FE2198">
        <w:rPr>
          <w:rFonts w:cstheme="minorHAnsi"/>
          <w:color w:val="000000"/>
        </w:rPr>
        <w:t>procedurereglement Vlaamse Sporttribunaal Antidoping</w:t>
      </w:r>
      <w:r w:rsidRPr="00D10D51">
        <w:rPr>
          <w:rFonts w:cstheme="minorHAnsi"/>
          <w:color w:val="000000"/>
        </w:rPr>
        <w:t>, dat onverkort van toepassing is</w:t>
      </w:r>
      <w:r>
        <w:rPr>
          <w:rFonts w:cstheme="minorHAnsi"/>
          <w:color w:val="000000"/>
        </w:rPr>
        <w:t>, in uitvoering van artikel II.13.2</w:t>
      </w:r>
      <w:r w:rsidRPr="00D10D51">
        <w:rPr>
          <w:rFonts w:cstheme="minorHAnsi"/>
          <w:color w:val="000000"/>
        </w:rPr>
        <w:t>.</w:t>
      </w:r>
      <w:r w:rsidR="00875DB9">
        <w:rPr>
          <w:rFonts w:cstheme="minorHAnsi"/>
          <w:color w:val="000000"/>
        </w:rPr>
        <w:t xml:space="preserve"> </w:t>
      </w:r>
      <w:r w:rsidR="00FF27AD" w:rsidRPr="00085C35">
        <w:rPr>
          <w:rFonts w:cstheme="minorHAnsi"/>
          <w:color w:val="000000"/>
        </w:rPr>
        <w:t>Tegen de volgende beslissingen of in de volgende gevallen, kan beroep worden ingesteld, conform artikel 13.2 van de Code:</w:t>
      </w:r>
    </w:p>
    <w:p w14:paraId="2FF5BC33" w14:textId="0A02C42D"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w:t>
      </w:r>
      <w:r w:rsidR="007714BC" w:rsidRPr="0041132A">
        <w:rPr>
          <w:rFonts w:cstheme="minorHAnsi"/>
          <w:color w:val="000000"/>
        </w:rPr>
        <w:t>onder dit reglement</w:t>
      </w:r>
      <w:r w:rsidRPr="0041132A">
        <w:rPr>
          <w:rFonts w:cstheme="minorHAnsi"/>
          <w:color w:val="000000"/>
        </w:rPr>
        <w:t>, dat een dopingpraktijk is gepleegd, die gevolgen van dopingpraktijken oplegt of geen gevolgen oplegt, of dat geen dopingpraktijk is begaan;</w:t>
      </w:r>
    </w:p>
    <w:p w14:paraId="4B5CFDC8" w14:textId="61B08433"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w:t>
      </w:r>
      <w:r w:rsidR="003748D8" w:rsidRPr="0041132A">
        <w:rPr>
          <w:rFonts w:cstheme="minorHAnsi"/>
          <w:color w:val="000000"/>
        </w:rPr>
        <w:t>onder dit reglement</w:t>
      </w:r>
      <w:r w:rsidRPr="0041132A">
        <w:rPr>
          <w:rFonts w:cstheme="minorHAnsi"/>
          <w:color w:val="000000"/>
        </w:rPr>
        <w:t xml:space="preserve"> dat de procedure die het gevolg is van een dopingpraktijk niet kan verdergezet worden op basis van procedurele gronden, met inbegrip van verjaring;</w:t>
      </w:r>
    </w:p>
    <w:p w14:paraId="64146E78" w14:textId="0953FFD0"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w:t>
      </w:r>
      <w:r w:rsidR="003748D8" w:rsidRPr="0041132A">
        <w:rPr>
          <w:rFonts w:cstheme="minorHAnsi"/>
          <w:color w:val="000000"/>
        </w:rPr>
        <w:t>onder dit reglement</w:t>
      </w:r>
      <w:r w:rsidRPr="0041132A">
        <w:rPr>
          <w:rFonts w:cstheme="minorHAnsi"/>
          <w:color w:val="000000"/>
        </w:rPr>
        <w:t xml:space="preserve"> over de mogelijke schending van het verbod op deelname tijdens een periode van uitsluiting of voorlopige schorsing conform artikel 10.14.3 van de Code;</w:t>
      </w:r>
    </w:p>
    <w:p w14:paraId="799C11EE" w14:textId="1476C97F"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w:t>
      </w:r>
      <w:r w:rsidR="00775377" w:rsidRPr="0041132A">
        <w:rPr>
          <w:rFonts w:cstheme="minorHAnsi"/>
          <w:color w:val="000000"/>
        </w:rPr>
        <w:t xml:space="preserve">onder dit reglement die </w:t>
      </w:r>
      <w:r w:rsidRPr="0041132A">
        <w:rPr>
          <w:rFonts w:cstheme="minorHAnsi"/>
          <w:color w:val="000000"/>
        </w:rPr>
        <w:t>betrekking heeft op de herziening van een beslissing voorafgaand aan de inwerkingtreding van de wijzigingen in de Code, artikel 27.3 van de Code</w:t>
      </w:r>
      <w:r w:rsidR="00775377" w:rsidRPr="0041132A">
        <w:rPr>
          <w:rFonts w:cstheme="minorHAnsi"/>
          <w:color w:val="000000"/>
        </w:rPr>
        <w:t xml:space="preserve"> en artikel III.4 van dit reglement</w:t>
      </w:r>
      <w:r w:rsidRPr="0041132A">
        <w:rPr>
          <w:rFonts w:cstheme="minorHAnsi"/>
          <w:color w:val="000000"/>
        </w:rPr>
        <w:t>;</w:t>
      </w:r>
    </w:p>
    <w:p w14:paraId="4477B05E" w14:textId="68DEF8A2"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w:t>
      </w:r>
      <w:r w:rsidR="00FB13B9" w:rsidRPr="0041132A">
        <w:rPr>
          <w:rFonts w:cstheme="minorHAnsi"/>
          <w:color w:val="000000"/>
        </w:rPr>
        <w:t xml:space="preserve">inzake de bekrachtiging van een sanctievoorstel die niet tot stand gekomen is conform artikel </w:t>
      </w:r>
      <w:r w:rsidR="004510B1" w:rsidRPr="0041132A">
        <w:rPr>
          <w:rFonts w:cstheme="minorHAnsi"/>
          <w:color w:val="000000"/>
        </w:rPr>
        <w:t>II.10.8.1 van dit reglement</w:t>
      </w:r>
      <w:r w:rsidRPr="0041132A">
        <w:rPr>
          <w:rFonts w:cstheme="minorHAnsi"/>
          <w:color w:val="000000"/>
        </w:rPr>
        <w:t>;</w:t>
      </w:r>
    </w:p>
    <w:p w14:paraId="4742C0AC" w14:textId="3C34633A"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 een beslissing </w:t>
      </w:r>
      <w:r w:rsidR="00FB13B9" w:rsidRPr="0041132A">
        <w:rPr>
          <w:rFonts w:cstheme="minorHAnsi"/>
          <w:color w:val="000000"/>
        </w:rPr>
        <w:t>onder dit reglement</w:t>
      </w:r>
      <w:r w:rsidRPr="0041132A">
        <w:rPr>
          <w:rFonts w:cstheme="minorHAnsi"/>
          <w:color w:val="000000"/>
        </w:rPr>
        <w:t xml:space="preserve"> om een voorlopige schorsing op te leggen of op te heffen na een voorlopige hoorzitting;</w:t>
      </w:r>
    </w:p>
    <w:p w14:paraId="2D88556E" w14:textId="05844D3B"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van NADO Vlaanderen om een afwijkend analyseresultaat of een atypisch analyseresultaat niet te vervolgen als een dopingpraktijk, of een beslissing om een mogelijke dopingpraktijk niet verder te vervolgen na onderzoek, </w:t>
      </w:r>
      <w:r w:rsidR="004510B1" w:rsidRPr="0041132A">
        <w:rPr>
          <w:rFonts w:cstheme="minorHAnsi"/>
          <w:color w:val="000000"/>
        </w:rPr>
        <w:t xml:space="preserve">die </w:t>
      </w:r>
      <w:r w:rsidR="00FE2198" w:rsidRPr="0041132A">
        <w:rPr>
          <w:rFonts w:cstheme="minorHAnsi"/>
          <w:color w:val="000000"/>
        </w:rPr>
        <w:t xml:space="preserve">anderszins </w:t>
      </w:r>
      <w:r w:rsidR="004510B1" w:rsidRPr="0041132A">
        <w:rPr>
          <w:rFonts w:cstheme="minorHAnsi"/>
          <w:color w:val="000000"/>
        </w:rPr>
        <w:t>onder de toepassing van dit reglement zou vallen</w:t>
      </w:r>
      <w:r w:rsidRPr="0041132A">
        <w:rPr>
          <w:rFonts w:cstheme="minorHAnsi"/>
          <w:color w:val="000000"/>
        </w:rPr>
        <w:t>;</w:t>
      </w:r>
    </w:p>
    <w:p w14:paraId="4D23C783" w14:textId="1A140835"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van NADO Vlaanderen of </w:t>
      </w:r>
      <w:r w:rsidR="004510B1" w:rsidRPr="0041132A">
        <w:rPr>
          <w:rFonts w:cstheme="minorHAnsi"/>
          <w:color w:val="000000"/>
        </w:rPr>
        <w:t>een beslissing onder dit reglement</w:t>
      </w:r>
      <w:r w:rsidRPr="0041132A">
        <w:rPr>
          <w:rFonts w:cstheme="minorHAnsi"/>
          <w:color w:val="000000"/>
        </w:rPr>
        <w:t xml:space="preserve">, dat NADO Vlaanderen </w:t>
      </w:r>
      <w:r w:rsidR="004510B1" w:rsidRPr="0041132A">
        <w:rPr>
          <w:rFonts w:cstheme="minorHAnsi"/>
          <w:color w:val="000000"/>
        </w:rPr>
        <w:t>de federatie</w:t>
      </w:r>
      <w:r w:rsidRPr="0041132A">
        <w:rPr>
          <w:rFonts w:cstheme="minorHAnsi"/>
          <w:color w:val="000000"/>
        </w:rPr>
        <w:t xml:space="preserve"> geen bevoegdheid voor resultatenbeheer heeft, of niet bevoegd is om gevolgen van dopingpraktijken op te leggen;</w:t>
      </w:r>
    </w:p>
    <w:p w14:paraId="4B81CD7E" w14:textId="647AF2E2"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van NADO Vlaanderen </w:t>
      </w:r>
      <w:r w:rsidR="004510B1" w:rsidRPr="0041132A">
        <w:rPr>
          <w:rFonts w:cstheme="minorHAnsi"/>
          <w:color w:val="000000"/>
        </w:rPr>
        <w:t>of een beslissing genomen onder dit reglement die niet conform artikel II.7.4 is,</w:t>
      </w:r>
    </w:p>
    <w:p w14:paraId="157A27CA" w14:textId="23515788"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van NADO Vlaanderen of </w:t>
      </w:r>
      <w:r w:rsidR="004510B1" w:rsidRPr="0041132A">
        <w:rPr>
          <w:rFonts w:cstheme="minorHAnsi"/>
          <w:color w:val="000000"/>
        </w:rPr>
        <w:t>een beslissing onder dit reglement</w:t>
      </w:r>
      <w:r w:rsidRPr="0041132A">
        <w:rPr>
          <w:rFonts w:cstheme="minorHAnsi"/>
          <w:color w:val="000000"/>
        </w:rPr>
        <w:t xml:space="preserve"> om de toepassing van gevolgen van dopingpraktijken ten gevolge van substantiële hulp op te schorten of niet op te schorten, of de opschorting ongedaan te maken of niet ongedaan te maken, in uitvoering van artikel 10.7.1 van de Code;</w:t>
      </w:r>
    </w:p>
    <w:p w14:paraId="64DE9307" w14:textId="14DDCDC1"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 xml:space="preserve">een beslissing </w:t>
      </w:r>
      <w:r w:rsidR="004510B1" w:rsidRPr="0041132A">
        <w:rPr>
          <w:rFonts w:cstheme="minorHAnsi"/>
          <w:color w:val="000000"/>
        </w:rPr>
        <w:t xml:space="preserve">onder dit reglement </w:t>
      </w:r>
      <w:r w:rsidRPr="0041132A">
        <w:rPr>
          <w:rFonts w:cstheme="minorHAnsi"/>
          <w:color w:val="000000"/>
        </w:rPr>
        <w:t>om de beslissing van een andere ADO niet toe te passen conform artikel 15 van de Code</w:t>
      </w:r>
      <w:r w:rsidR="004510B1" w:rsidRPr="0041132A">
        <w:rPr>
          <w:rFonts w:cstheme="minorHAnsi"/>
          <w:color w:val="000000"/>
        </w:rPr>
        <w:t xml:space="preserve"> inzake de automatische erkenning van beslissingen</w:t>
      </w:r>
      <w:r w:rsidRPr="0041132A">
        <w:rPr>
          <w:rFonts w:cstheme="minorHAnsi"/>
          <w:color w:val="000000"/>
        </w:rPr>
        <w:t>;</w:t>
      </w:r>
    </w:p>
    <w:p w14:paraId="368E5911" w14:textId="3C0AC527"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een beslissing van het WADA om geen uitzondering toe te staan op de verplichting van een sporter die zich heeft teruggetrokken uit de sport om zes maanden voorafgaand aan de terugkeer in competitie de terugkeer te melden, conform artikel 5.6.1 van de Code;</w:t>
      </w:r>
    </w:p>
    <w:p w14:paraId="1EF4BD22" w14:textId="48C7E54E" w:rsidR="00FE2198" w:rsidRPr="0041132A" w:rsidRDefault="00FF27AD" w:rsidP="0041132A">
      <w:pPr>
        <w:pStyle w:val="Lijstalinea"/>
        <w:numPr>
          <w:ilvl w:val="0"/>
          <w:numId w:val="45"/>
        </w:numPr>
        <w:jc w:val="both"/>
        <w:rPr>
          <w:rFonts w:cstheme="minorHAnsi"/>
          <w:color w:val="000000"/>
        </w:rPr>
      </w:pPr>
      <w:r w:rsidRPr="0041132A">
        <w:rPr>
          <w:rFonts w:cstheme="minorHAnsi"/>
          <w:color w:val="000000"/>
        </w:rPr>
        <w:t>een beslissing van het WADA om het resultatenbeheer toe te wijzen, in uitvoering van artikel 7.1 van de Code;</w:t>
      </w:r>
    </w:p>
    <w:p w14:paraId="6A04CB6A" w14:textId="2CA591B3" w:rsidR="00791A85" w:rsidRPr="0041132A" w:rsidRDefault="00FF27AD" w:rsidP="0041132A">
      <w:pPr>
        <w:pStyle w:val="Lijstalinea"/>
        <w:numPr>
          <w:ilvl w:val="0"/>
          <w:numId w:val="45"/>
        </w:numPr>
        <w:jc w:val="both"/>
        <w:rPr>
          <w:rFonts w:cstheme="minorHAnsi"/>
          <w:color w:val="000000"/>
        </w:rPr>
      </w:pPr>
      <w:r w:rsidRPr="0041132A">
        <w:rPr>
          <w:rFonts w:cstheme="minorHAnsi"/>
          <w:color w:val="000000"/>
        </w:rPr>
        <w:t>een beslissing die niet conform artikel 7.1.4 en 7.1.5 van de Code is tot stand gekomen.</w:t>
      </w:r>
    </w:p>
    <w:p w14:paraId="04E54095" w14:textId="77777777" w:rsidR="00FE2198" w:rsidRDefault="00FE2198" w:rsidP="00C041F5">
      <w:pPr>
        <w:jc w:val="both"/>
        <w:rPr>
          <w:rFonts w:cstheme="minorHAnsi"/>
          <w:color w:val="000000"/>
          <w:highlight w:val="cyan"/>
        </w:rPr>
      </w:pPr>
    </w:p>
    <w:p w14:paraId="6A0CEB1D" w14:textId="14482F8D" w:rsidR="000265A8" w:rsidRDefault="00211045" w:rsidP="00C041F5">
      <w:pPr>
        <w:jc w:val="both"/>
        <w:rPr>
          <w:rFonts w:cstheme="minorHAnsi"/>
          <w:color w:val="000000"/>
        </w:rPr>
      </w:pPr>
      <w:r w:rsidRPr="0041132A">
        <w:rPr>
          <w:rStyle w:val="Kop4Char"/>
        </w:rPr>
        <w:t>II.13.2.</w:t>
      </w:r>
      <w:r w:rsidR="00875DB9">
        <w:rPr>
          <w:rStyle w:val="Kop4Char"/>
        </w:rPr>
        <w:t>1</w:t>
      </w:r>
      <w:r w:rsidRPr="0041132A">
        <w:rPr>
          <w:rStyle w:val="Kop4Char"/>
        </w:rPr>
        <w:t>.</w:t>
      </w:r>
      <w:r w:rsidRPr="001313A2">
        <w:rPr>
          <w:rFonts w:cstheme="minorHAnsi"/>
          <w:color w:val="000000"/>
        </w:rPr>
        <w:t xml:space="preserve"> </w:t>
      </w:r>
      <w:r w:rsidR="001313A2" w:rsidRPr="001313A2">
        <w:rPr>
          <w:rFonts w:cstheme="minorHAnsi"/>
          <w:color w:val="000000"/>
        </w:rPr>
        <w:t xml:space="preserve">Beroep </w:t>
      </w:r>
      <w:r w:rsidR="000265A8">
        <w:rPr>
          <w:rFonts w:cstheme="minorHAnsi"/>
          <w:color w:val="000000"/>
        </w:rPr>
        <w:t xml:space="preserve">inzake beslissingen </w:t>
      </w:r>
      <w:r w:rsidR="001313A2" w:rsidRPr="001313A2">
        <w:rPr>
          <w:rFonts w:cstheme="minorHAnsi"/>
          <w:color w:val="000000"/>
        </w:rPr>
        <w:t>met betrekking tot sporters van internationaal niveau (internationale elitesporters) en internationale evenementen</w:t>
      </w:r>
      <w:r w:rsidR="00875DB9">
        <w:rPr>
          <w:rFonts w:cstheme="minorHAnsi"/>
          <w:color w:val="000000"/>
        </w:rPr>
        <w:t>: v</w:t>
      </w:r>
      <w:r w:rsidR="00774852">
        <w:rPr>
          <w:rFonts w:cstheme="minorHAnsi"/>
          <w:color w:val="000000"/>
        </w:rPr>
        <w:t>oor beslissingen die betrekking hebben op deelname aan een internationaal evenement of die betrekking hebben op internationale elitesporters, kan enkel beroep worden ingesteld voor het TAS.</w:t>
      </w:r>
    </w:p>
    <w:p w14:paraId="1C45A5A4" w14:textId="77777777" w:rsidR="00776094" w:rsidRDefault="00776094" w:rsidP="00C041F5">
      <w:pPr>
        <w:jc w:val="both"/>
        <w:rPr>
          <w:rFonts w:cstheme="minorHAnsi"/>
          <w:color w:val="000000"/>
        </w:rPr>
      </w:pPr>
    </w:p>
    <w:p w14:paraId="61A52711" w14:textId="3C9E51A7" w:rsidR="00D662E6" w:rsidRDefault="000265A8" w:rsidP="00C041F5">
      <w:pPr>
        <w:jc w:val="both"/>
        <w:rPr>
          <w:rFonts w:cstheme="minorHAnsi"/>
          <w:color w:val="000000"/>
        </w:rPr>
      </w:pPr>
      <w:r w:rsidRPr="0041132A">
        <w:rPr>
          <w:rStyle w:val="Kop4Char"/>
        </w:rPr>
        <w:t>II.13.2.</w:t>
      </w:r>
      <w:r w:rsidR="00875DB9">
        <w:rPr>
          <w:rStyle w:val="Kop4Char"/>
        </w:rPr>
        <w:t>2</w:t>
      </w:r>
      <w:r w:rsidRPr="0041132A">
        <w:rPr>
          <w:rStyle w:val="Kop4Char"/>
        </w:rPr>
        <w:t>.</w:t>
      </w:r>
      <w:r>
        <w:rPr>
          <w:rFonts w:cstheme="minorHAnsi"/>
          <w:color w:val="000000"/>
        </w:rPr>
        <w:t xml:space="preserve"> Beroep inzake beslissingen van andere sporters </w:t>
      </w:r>
      <w:r w:rsidR="00D662E6">
        <w:rPr>
          <w:rFonts w:cstheme="minorHAnsi"/>
          <w:color w:val="000000"/>
        </w:rPr>
        <w:t>(die geen internationale elitesporter zijn) en andere personen</w:t>
      </w:r>
      <w:r w:rsidR="00875DB9">
        <w:rPr>
          <w:rFonts w:cstheme="minorHAnsi"/>
          <w:color w:val="000000"/>
        </w:rPr>
        <w:t>: v</w:t>
      </w:r>
      <w:r w:rsidR="00D662E6">
        <w:rPr>
          <w:rFonts w:cstheme="minorHAnsi"/>
          <w:color w:val="000000"/>
        </w:rPr>
        <w:t>oor alle beslissingen waarop artikel II.13.2.1 niet van toepassing is,</w:t>
      </w:r>
      <w:r w:rsidR="00457796">
        <w:rPr>
          <w:rFonts w:cstheme="minorHAnsi"/>
          <w:color w:val="000000"/>
        </w:rPr>
        <w:t xml:space="preserve"> kan beroep worden ingesteld bij de beroepsinstantie die is bepaald in artikel II.8</w:t>
      </w:r>
      <w:r w:rsidR="00E3376F">
        <w:rPr>
          <w:rFonts w:cstheme="minorHAnsi"/>
          <w:color w:val="000000"/>
        </w:rPr>
        <w:t>.3.3.</w:t>
      </w:r>
    </w:p>
    <w:p w14:paraId="5A32A0B7" w14:textId="77777777" w:rsidR="00E3376F" w:rsidRDefault="00E3376F" w:rsidP="00C041F5">
      <w:pPr>
        <w:jc w:val="both"/>
        <w:rPr>
          <w:rFonts w:cstheme="minorHAnsi"/>
          <w:color w:val="000000"/>
        </w:rPr>
      </w:pPr>
    </w:p>
    <w:p w14:paraId="083FC3F6" w14:textId="20AF4711" w:rsidR="00E3376F" w:rsidRDefault="00E3376F" w:rsidP="00C041F5">
      <w:pPr>
        <w:jc w:val="both"/>
        <w:rPr>
          <w:rFonts w:cstheme="minorHAnsi"/>
          <w:color w:val="000000"/>
        </w:rPr>
      </w:pPr>
      <w:r w:rsidRPr="0041132A">
        <w:rPr>
          <w:rStyle w:val="Kop4Char"/>
        </w:rPr>
        <w:t>II.13.2.</w:t>
      </w:r>
      <w:r w:rsidR="00875DB9">
        <w:rPr>
          <w:rStyle w:val="Kop4Char"/>
        </w:rPr>
        <w:t>3</w:t>
      </w:r>
      <w:r w:rsidRPr="0041132A">
        <w:rPr>
          <w:rStyle w:val="Kop4Char"/>
        </w:rPr>
        <w:t>.</w:t>
      </w:r>
      <w:r>
        <w:rPr>
          <w:rFonts w:cstheme="minorHAnsi"/>
          <w:color w:val="000000"/>
        </w:rPr>
        <w:t xml:space="preserve"> </w:t>
      </w:r>
      <w:r w:rsidR="00E13C2A">
        <w:rPr>
          <w:rFonts w:cstheme="minorHAnsi"/>
          <w:color w:val="000000"/>
        </w:rPr>
        <w:t>Partijen met het recht beroep in te stellen</w:t>
      </w:r>
      <w:r w:rsidR="003F43A9">
        <w:rPr>
          <w:rFonts w:cstheme="minorHAnsi"/>
          <w:color w:val="000000"/>
        </w:rPr>
        <w:t>:</w:t>
      </w:r>
    </w:p>
    <w:p w14:paraId="00F81F42" w14:textId="7F461104" w:rsidR="00E13C2A" w:rsidRDefault="00E13C2A" w:rsidP="0041132A">
      <w:pPr>
        <w:ind w:left="708"/>
        <w:jc w:val="both"/>
        <w:rPr>
          <w:rFonts w:cstheme="minorHAnsi"/>
          <w:color w:val="000000"/>
        </w:rPr>
      </w:pPr>
      <w:r w:rsidRPr="0041132A">
        <w:rPr>
          <w:rStyle w:val="Kop5Char"/>
        </w:rPr>
        <w:t>II.13.2.</w:t>
      </w:r>
      <w:r w:rsidR="00875DB9">
        <w:rPr>
          <w:rStyle w:val="Kop5Char"/>
        </w:rPr>
        <w:t>3</w:t>
      </w:r>
      <w:r w:rsidRPr="0041132A">
        <w:rPr>
          <w:rStyle w:val="Kop5Char"/>
        </w:rPr>
        <w:t>.1.</w:t>
      </w:r>
      <w:r>
        <w:rPr>
          <w:rFonts w:cstheme="minorHAnsi"/>
          <w:color w:val="000000"/>
        </w:rPr>
        <w:t xml:space="preserve"> </w:t>
      </w:r>
      <w:r w:rsidRPr="00E13C2A">
        <w:rPr>
          <w:rFonts w:cstheme="minorHAnsi"/>
          <w:color w:val="000000"/>
        </w:rPr>
        <w:t>Beroep inzake beslissingen met betrekking tot sporters van internationaal niveau (internationale elitesporters) en internationale evenementen</w:t>
      </w:r>
    </w:p>
    <w:p w14:paraId="442CBD97" w14:textId="2CA254F3" w:rsidR="00E16D50" w:rsidRPr="001313A2" w:rsidRDefault="00E16D50" w:rsidP="0041132A">
      <w:pPr>
        <w:ind w:left="708"/>
        <w:jc w:val="both"/>
        <w:rPr>
          <w:rFonts w:cstheme="minorHAnsi"/>
          <w:color w:val="000000"/>
        </w:rPr>
      </w:pPr>
      <w:r>
        <w:rPr>
          <w:rFonts w:cstheme="minorHAnsi"/>
          <w:color w:val="000000"/>
        </w:rPr>
        <w:t xml:space="preserve">Voor beslissingen als vermeld in artikel </w:t>
      </w:r>
      <w:r w:rsidR="00875DB9">
        <w:rPr>
          <w:rFonts w:cstheme="minorHAnsi"/>
          <w:color w:val="000000"/>
        </w:rPr>
        <w:t>II.</w:t>
      </w:r>
      <w:r>
        <w:rPr>
          <w:rFonts w:cstheme="minorHAnsi"/>
          <w:color w:val="000000"/>
        </w:rPr>
        <w:t>13.</w:t>
      </w:r>
      <w:r w:rsidR="007C1A26">
        <w:rPr>
          <w:rFonts w:cstheme="minorHAnsi"/>
          <w:color w:val="000000"/>
        </w:rPr>
        <w:t>2.1., hebben de volgende partijen het recht om beroep in te stellen bij het TAS</w:t>
      </w:r>
      <w:r w:rsidR="004E72A8">
        <w:rPr>
          <w:rFonts w:cstheme="minorHAnsi"/>
          <w:color w:val="000000"/>
        </w:rPr>
        <w:t>, die in dat geval de enige en exclusieve beroepsinstantie is</w:t>
      </w:r>
      <w:r w:rsidR="007C1A26">
        <w:rPr>
          <w:rFonts w:cstheme="minorHAnsi"/>
          <w:color w:val="000000"/>
        </w:rPr>
        <w:t>:</w:t>
      </w:r>
    </w:p>
    <w:p w14:paraId="773AC25C" w14:textId="3E07CF59" w:rsidR="00776094" w:rsidRPr="0041132A" w:rsidRDefault="00776094" w:rsidP="0041132A">
      <w:pPr>
        <w:pStyle w:val="Lijstalinea"/>
        <w:numPr>
          <w:ilvl w:val="0"/>
          <w:numId w:val="46"/>
        </w:numPr>
        <w:jc w:val="both"/>
        <w:rPr>
          <w:rFonts w:cstheme="minorHAnsi"/>
          <w:color w:val="000000"/>
        </w:rPr>
      </w:pPr>
      <w:r w:rsidRPr="0041132A">
        <w:rPr>
          <w:rFonts w:cstheme="minorHAnsi"/>
          <w:color w:val="000000"/>
        </w:rPr>
        <w:t>de sporter of andere persoon op wie de beslissing waartegen beroep wordt ingesteld betrekking heeft;</w:t>
      </w:r>
    </w:p>
    <w:p w14:paraId="243F2EF2" w14:textId="4CAA5DC7" w:rsidR="00776094" w:rsidRPr="0041132A" w:rsidRDefault="00776094" w:rsidP="0041132A">
      <w:pPr>
        <w:pStyle w:val="Lijstalinea"/>
        <w:numPr>
          <w:ilvl w:val="0"/>
          <w:numId w:val="46"/>
        </w:numPr>
        <w:jc w:val="both"/>
        <w:rPr>
          <w:rFonts w:cstheme="minorHAnsi"/>
          <w:color w:val="000000"/>
        </w:rPr>
      </w:pPr>
      <w:r w:rsidRPr="0041132A">
        <w:rPr>
          <w:rFonts w:cstheme="minorHAnsi"/>
          <w:color w:val="000000"/>
        </w:rPr>
        <w:t>de andere partijen in de zaak waarin een beslissing is genomen;</w:t>
      </w:r>
    </w:p>
    <w:p w14:paraId="26F8C691" w14:textId="3EDC69F8" w:rsidR="00776094" w:rsidRPr="0041132A" w:rsidRDefault="00776094" w:rsidP="0041132A">
      <w:pPr>
        <w:pStyle w:val="Lijstalinea"/>
        <w:numPr>
          <w:ilvl w:val="0"/>
          <w:numId w:val="46"/>
        </w:numPr>
        <w:jc w:val="both"/>
        <w:rPr>
          <w:rFonts w:cstheme="minorHAnsi"/>
          <w:color w:val="000000"/>
        </w:rPr>
      </w:pPr>
      <w:r w:rsidRPr="0041132A">
        <w:rPr>
          <w:rFonts w:cstheme="minorHAnsi"/>
          <w:color w:val="000000"/>
        </w:rPr>
        <w:t>de bevoegde internationale federatie;</w:t>
      </w:r>
    </w:p>
    <w:p w14:paraId="30E67B8C" w14:textId="52C8FCDC" w:rsidR="00776094" w:rsidRPr="0041132A" w:rsidRDefault="00D70C88" w:rsidP="0041132A">
      <w:pPr>
        <w:pStyle w:val="Lijstalinea"/>
        <w:numPr>
          <w:ilvl w:val="0"/>
          <w:numId w:val="46"/>
        </w:numPr>
        <w:jc w:val="both"/>
        <w:rPr>
          <w:rFonts w:cstheme="minorHAnsi"/>
          <w:color w:val="000000"/>
        </w:rPr>
      </w:pPr>
      <w:r w:rsidRPr="0041132A">
        <w:rPr>
          <w:rFonts w:cstheme="minorHAnsi"/>
          <w:color w:val="000000"/>
        </w:rPr>
        <w:t xml:space="preserve">NADO Vlaanderen en indien verschillend van NADO Vlaanderen, </w:t>
      </w:r>
      <w:r w:rsidR="00776094" w:rsidRPr="0041132A">
        <w:rPr>
          <w:rFonts w:cstheme="minorHAnsi"/>
          <w:color w:val="000000"/>
        </w:rPr>
        <w:t>de NADO van de verblijfplaats van de sporter of andere persoon of van de plaats waar</w:t>
      </w:r>
      <w:r w:rsidR="00A059CB" w:rsidRPr="0041132A">
        <w:rPr>
          <w:rFonts w:cstheme="minorHAnsi"/>
          <w:color w:val="000000"/>
        </w:rPr>
        <w:t>van</w:t>
      </w:r>
      <w:r w:rsidR="00776094" w:rsidRPr="0041132A">
        <w:rPr>
          <w:rFonts w:cstheme="minorHAnsi"/>
          <w:color w:val="000000"/>
        </w:rPr>
        <w:t xml:space="preserve"> de sporter of andere persoon de nationaliteit heeft of </w:t>
      </w:r>
      <w:r w:rsidR="00A059CB" w:rsidRPr="0041132A">
        <w:rPr>
          <w:rFonts w:cstheme="minorHAnsi"/>
          <w:color w:val="000000"/>
        </w:rPr>
        <w:t xml:space="preserve">waar hij </w:t>
      </w:r>
      <w:r w:rsidR="00776094" w:rsidRPr="0041132A">
        <w:rPr>
          <w:rFonts w:cstheme="minorHAnsi"/>
          <w:color w:val="000000"/>
        </w:rPr>
        <w:t>zijn licentie heeft verkregen;</w:t>
      </w:r>
    </w:p>
    <w:p w14:paraId="151E7FA8" w14:textId="0399670E" w:rsidR="00776094" w:rsidRPr="0041132A" w:rsidRDefault="00776094" w:rsidP="0041132A">
      <w:pPr>
        <w:pStyle w:val="Lijstalinea"/>
        <w:numPr>
          <w:ilvl w:val="0"/>
          <w:numId w:val="46"/>
        </w:numPr>
        <w:jc w:val="both"/>
        <w:rPr>
          <w:rFonts w:cstheme="minorHAnsi"/>
          <w:color w:val="000000"/>
        </w:rPr>
      </w:pPr>
      <w:r w:rsidRPr="0041132A">
        <w:rPr>
          <w:rFonts w:cstheme="minorHAnsi"/>
          <w:color w:val="000000"/>
        </w:rPr>
        <w:t>in voorkomend geval het IOC of IPC als de beslissing een effect kan hebben dat verband houdt met de Olympische of Paralympische Spelen, met inbegrip van beslissingen die een effect kunnen hebben op de toelatingsvoorwaarden voor de Olympische of Paralympische Spelen;</w:t>
      </w:r>
    </w:p>
    <w:p w14:paraId="3B4307F7" w14:textId="2F13437A" w:rsidR="00776094" w:rsidRPr="0041132A" w:rsidRDefault="00776094" w:rsidP="0041132A">
      <w:pPr>
        <w:pStyle w:val="Lijstalinea"/>
        <w:numPr>
          <w:ilvl w:val="0"/>
          <w:numId w:val="46"/>
        </w:numPr>
        <w:jc w:val="both"/>
        <w:rPr>
          <w:rFonts w:cstheme="minorHAnsi"/>
          <w:color w:val="000000"/>
        </w:rPr>
      </w:pPr>
      <w:r w:rsidRPr="0041132A">
        <w:rPr>
          <w:rFonts w:cstheme="minorHAnsi"/>
          <w:color w:val="000000"/>
        </w:rPr>
        <w:t>het WADA.</w:t>
      </w:r>
    </w:p>
    <w:p w14:paraId="62E1D986" w14:textId="77777777" w:rsidR="00E111FA" w:rsidRDefault="00776094" w:rsidP="0041132A">
      <w:pPr>
        <w:ind w:left="708"/>
        <w:jc w:val="both"/>
        <w:rPr>
          <w:rFonts w:cstheme="minorHAnsi"/>
          <w:color w:val="000000"/>
        </w:rPr>
      </w:pPr>
      <w:r w:rsidRPr="0041132A">
        <w:rPr>
          <w:rStyle w:val="Kop5Char"/>
        </w:rPr>
        <w:t>II.13.</w:t>
      </w:r>
      <w:r w:rsidR="00FE13FC" w:rsidRPr="0041132A">
        <w:rPr>
          <w:rStyle w:val="Kop5Char"/>
        </w:rPr>
        <w:t>2.</w:t>
      </w:r>
      <w:r w:rsidR="00876FDB" w:rsidRPr="0041132A">
        <w:rPr>
          <w:rStyle w:val="Kop5Char"/>
        </w:rPr>
        <w:t>3</w:t>
      </w:r>
      <w:r w:rsidRPr="0041132A">
        <w:rPr>
          <w:rStyle w:val="Kop5Char"/>
        </w:rPr>
        <w:t>.</w:t>
      </w:r>
      <w:r w:rsidR="00876FDB" w:rsidRPr="0041132A">
        <w:rPr>
          <w:rStyle w:val="Kop5Char"/>
        </w:rPr>
        <w:t>2.</w:t>
      </w:r>
      <w:r>
        <w:rPr>
          <w:rFonts w:cstheme="minorHAnsi"/>
          <w:color w:val="000000"/>
        </w:rPr>
        <w:t xml:space="preserve"> Beroep inzake beslissingen van andere sporters (die geen internationale elitesporter zijn) en andere personen</w:t>
      </w:r>
    </w:p>
    <w:p w14:paraId="3F7F8603" w14:textId="77777777" w:rsidR="00E111FA" w:rsidRDefault="00E111FA" w:rsidP="0041132A">
      <w:pPr>
        <w:ind w:left="708"/>
        <w:jc w:val="both"/>
        <w:rPr>
          <w:rFonts w:cstheme="minorHAnsi"/>
          <w:color w:val="000000"/>
        </w:rPr>
      </w:pPr>
    </w:p>
    <w:p w14:paraId="5EAF531A" w14:textId="4F78989E" w:rsidR="004E72A8" w:rsidRDefault="00E111FA" w:rsidP="0041132A">
      <w:pPr>
        <w:ind w:left="708"/>
        <w:jc w:val="both"/>
        <w:rPr>
          <w:rFonts w:cstheme="minorHAnsi"/>
          <w:color w:val="000000"/>
        </w:rPr>
      </w:pPr>
      <w:r>
        <w:rPr>
          <w:rFonts w:cstheme="minorHAnsi"/>
          <w:color w:val="000000"/>
        </w:rPr>
        <w:t>V</w:t>
      </w:r>
      <w:r w:rsidR="004E72A8" w:rsidRPr="004E72A8">
        <w:rPr>
          <w:rFonts w:cstheme="minorHAnsi"/>
          <w:color w:val="000000"/>
        </w:rPr>
        <w:t xml:space="preserve">oor beslissingen als vermeld in artikel </w:t>
      </w:r>
      <w:r w:rsidR="00875DB9">
        <w:rPr>
          <w:rFonts w:cstheme="minorHAnsi"/>
          <w:color w:val="000000"/>
        </w:rPr>
        <w:t>II.</w:t>
      </w:r>
      <w:r w:rsidR="004E72A8" w:rsidRPr="004E72A8">
        <w:rPr>
          <w:rFonts w:cstheme="minorHAnsi"/>
          <w:color w:val="000000"/>
        </w:rPr>
        <w:t>13.2.</w:t>
      </w:r>
      <w:r w:rsidR="004E72A8">
        <w:rPr>
          <w:rFonts w:cstheme="minorHAnsi"/>
          <w:color w:val="000000"/>
        </w:rPr>
        <w:t>2</w:t>
      </w:r>
      <w:r w:rsidR="004E72A8" w:rsidRPr="004E72A8">
        <w:rPr>
          <w:rFonts w:cstheme="minorHAnsi"/>
          <w:color w:val="000000"/>
        </w:rPr>
        <w:t>., hebben de volgende partijen het recht om beroep in te stellen:</w:t>
      </w:r>
    </w:p>
    <w:p w14:paraId="3160E047" w14:textId="1B6592FF" w:rsidR="00E16D50" w:rsidRPr="0041132A" w:rsidRDefault="00E16D50" w:rsidP="0041132A">
      <w:pPr>
        <w:pStyle w:val="Lijstalinea"/>
        <w:numPr>
          <w:ilvl w:val="0"/>
          <w:numId w:val="47"/>
        </w:numPr>
        <w:jc w:val="both"/>
        <w:rPr>
          <w:rFonts w:cstheme="minorHAnsi"/>
          <w:color w:val="000000"/>
        </w:rPr>
      </w:pPr>
      <w:r w:rsidRPr="0041132A">
        <w:rPr>
          <w:rFonts w:cstheme="minorHAnsi"/>
          <w:color w:val="000000"/>
        </w:rPr>
        <w:t>de sporter of andere persoon op wie de beslissing waartegen beroep wordt ingesteld betrekking heeft;</w:t>
      </w:r>
    </w:p>
    <w:p w14:paraId="6C88DF47" w14:textId="22C4EFEB" w:rsidR="00E16D50" w:rsidRPr="0041132A" w:rsidRDefault="00E16D50" w:rsidP="0041132A">
      <w:pPr>
        <w:pStyle w:val="Lijstalinea"/>
        <w:numPr>
          <w:ilvl w:val="0"/>
          <w:numId w:val="47"/>
        </w:numPr>
        <w:jc w:val="both"/>
        <w:rPr>
          <w:rFonts w:cstheme="minorHAnsi"/>
          <w:color w:val="000000"/>
        </w:rPr>
      </w:pPr>
      <w:r w:rsidRPr="0041132A">
        <w:rPr>
          <w:rFonts w:cstheme="minorHAnsi"/>
          <w:color w:val="000000"/>
        </w:rPr>
        <w:t>de andere partijen in de zaak waarin een beslissing is genomen;</w:t>
      </w:r>
    </w:p>
    <w:p w14:paraId="59EA9EAD" w14:textId="7834D572" w:rsidR="00E16D50" w:rsidRPr="0041132A" w:rsidRDefault="00E16D50" w:rsidP="0041132A">
      <w:pPr>
        <w:pStyle w:val="Lijstalinea"/>
        <w:numPr>
          <w:ilvl w:val="0"/>
          <w:numId w:val="47"/>
        </w:numPr>
        <w:jc w:val="both"/>
        <w:rPr>
          <w:rFonts w:cstheme="minorHAnsi"/>
          <w:color w:val="000000"/>
        </w:rPr>
      </w:pPr>
      <w:r w:rsidRPr="0041132A">
        <w:rPr>
          <w:rFonts w:cstheme="minorHAnsi"/>
          <w:color w:val="000000"/>
        </w:rPr>
        <w:t>de bevoegde internationale federatie;</w:t>
      </w:r>
    </w:p>
    <w:p w14:paraId="18D644AB" w14:textId="39F21CE3" w:rsidR="00E16D50" w:rsidRPr="0041132A" w:rsidRDefault="00E16D50" w:rsidP="0041132A">
      <w:pPr>
        <w:pStyle w:val="Lijstalinea"/>
        <w:numPr>
          <w:ilvl w:val="0"/>
          <w:numId w:val="47"/>
        </w:numPr>
        <w:jc w:val="both"/>
        <w:rPr>
          <w:rFonts w:cstheme="minorHAnsi"/>
          <w:color w:val="000000"/>
        </w:rPr>
      </w:pPr>
      <w:r w:rsidRPr="0041132A">
        <w:rPr>
          <w:rFonts w:cstheme="minorHAnsi"/>
          <w:color w:val="000000"/>
        </w:rPr>
        <w:t>NADO Vlaanderen en indien verschillend van NADO Vlaanderen, de NADO van de verblij</w:t>
      </w:r>
      <w:r w:rsidR="00D2563D">
        <w:rPr>
          <w:rFonts w:cstheme="minorHAnsi"/>
          <w:color w:val="000000"/>
        </w:rPr>
        <w:t>f</w:t>
      </w:r>
      <w:r w:rsidRPr="0041132A">
        <w:rPr>
          <w:rFonts w:cstheme="minorHAnsi"/>
          <w:color w:val="000000"/>
        </w:rPr>
        <w:t>plaats van de sporter of andere persoon of van de plaats waar de sporter of andere persoon de nationaliteit heeft of zijn licentie heeft verkregen;</w:t>
      </w:r>
    </w:p>
    <w:p w14:paraId="6F150439" w14:textId="184B0895" w:rsidR="00E16D50" w:rsidRPr="0041132A" w:rsidRDefault="00E16D50" w:rsidP="0041132A">
      <w:pPr>
        <w:pStyle w:val="Lijstalinea"/>
        <w:numPr>
          <w:ilvl w:val="0"/>
          <w:numId w:val="47"/>
        </w:numPr>
        <w:jc w:val="both"/>
        <w:rPr>
          <w:rFonts w:cstheme="minorHAnsi"/>
          <w:color w:val="000000"/>
        </w:rPr>
      </w:pPr>
      <w:r w:rsidRPr="0041132A">
        <w:rPr>
          <w:rFonts w:cstheme="minorHAnsi"/>
          <w:color w:val="000000"/>
        </w:rPr>
        <w:t>in voorkomend geval het IOC of IPC als de beslissing een effect kan hebben dat verband houdt met de Olympische of Paralympische Spelen, met inbegrip van beslissingen die een effect kunnen hebben op de toelatingsvoorwaarden voor de Olympische of Paralympische Spelen;</w:t>
      </w:r>
    </w:p>
    <w:p w14:paraId="59C52874" w14:textId="119506FC" w:rsidR="007A1D33" w:rsidRPr="0041132A" w:rsidRDefault="00E16D50" w:rsidP="0041132A">
      <w:pPr>
        <w:pStyle w:val="Lijstalinea"/>
        <w:numPr>
          <w:ilvl w:val="0"/>
          <w:numId w:val="47"/>
        </w:numPr>
        <w:jc w:val="both"/>
        <w:rPr>
          <w:rFonts w:cstheme="minorHAnsi"/>
          <w:color w:val="000000"/>
        </w:rPr>
      </w:pPr>
      <w:r w:rsidRPr="0041132A">
        <w:rPr>
          <w:rFonts w:cstheme="minorHAnsi"/>
          <w:color w:val="000000"/>
        </w:rPr>
        <w:t xml:space="preserve"> het WADA.</w:t>
      </w:r>
    </w:p>
    <w:p w14:paraId="6F601713" w14:textId="28CD37DD" w:rsidR="009652EC" w:rsidRDefault="00E16842" w:rsidP="0041132A">
      <w:pPr>
        <w:ind w:left="708"/>
        <w:jc w:val="both"/>
        <w:rPr>
          <w:rFonts w:cstheme="minorHAnsi"/>
          <w:color w:val="000000"/>
          <w:highlight w:val="cyan"/>
        </w:rPr>
      </w:pPr>
      <w:r>
        <w:rPr>
          <w:rFonts w:cstheme="minorHAnsi"/>
          <w:color w:val="000000"/>
        </w:rPr>
        <w:t xml:space="preserve">Tegen een beslissing genomen in zaken als vermeld in artikel </w:t>
      </w:r>
      <w:r w:rsidR="00875DB9">
        <w:rPr>
          <w:rFonts w:cstheme="minorHAnsi"/>
          <w:color w:val="000000"/>
        </w:rPr>
        <w:t>II.</w:t>
      </w:r>
      <w:r>
        <w:rPr>
          <w:rFonts w:cstheme="minorHAnsi"/>
          <w:color w:val="000000"/>
        </w:rPr>
        <w:t>13.2.2., hebben de partijen vermeld in het eerste lid, 5° en 6°, het recht om hoger beroep in te stellen bij het TAS tegen de beslissing van de beroepsinstantie.</w:t>
      </w:r>
    </w:p>
    <w:p w14:paraId="1501C26F" w14:textId="5E7F51F5" w:rsidR="00AF014F" w:rsidRPr="008B61E2" w:rsidRDefault="00AF014F" w:rsidP="008B61E2">
      <w:pPr>
        <w:ind w:left="708"/>
      </w:pPr>
      <w:r w:rsidRPr="0041132A">
        <w:rPr>
          <w:rStyle w:val="Kop5Char"/>
        </w:rPr>
        <w:t>II.13.2.3.3.</w:t>
      </w:r>
      <w:r w:rsidR="00875DB9" w:rsidRPr="008B61E2">
        <w:t xml:space="preserve"> </w:t>
      </w:r>
      <w:r w:rsidR="00732849" w:rsidRPr="008B61E2">
        <w:t>Alle</w:t>
      </w:r>
      <w:r w:rsidR="00FF27AD" w:rsidRPr="008B61E2">
        <w:t xml:space="preserve"> partijen bij een beroepsprocedure voor het TAS moeten garanderen dat het WADA en alle andere partijen met het recht om beroep in te stellen tijdig op de hoogte zijn gebracht van het beroep.</w:t>
      </w:r>
    </w:p>
    <w:p w14:paraId="5AA1DF66" w14:textId="5940381C" w:rsidR="00AF014F" w:rsidRDefault="00AF014F" w:rsidP="008B61E2">
      <w:pPr>
        <w:ind w:left="708"/>
        <w:jc w:val="both"/>
        <w:rPr>
          <w:rFonts w:cstheme="minorHAnsi"/>
          <w:color w:val="000000"/>
        </w:rPr>
      </w:pPr>
      <w:r w:rsidRPr="0041132A">
        <w:rPr>
          <w:rStyle w:val="Kop5Char"/>
        </w:rPr>
        <w:t>II.13.2.3.4.</w:t>
      </w:r>
      <w:r w:rsidRPr="00FE13FC">
        <w:rPr>
          <w:rFonts w:cstheme="minorHAnsi"/>
          <w:color w:val="000000"/>
        </w:rPr>
        <w:t xml:space="preserve"> </w:t>
      </w:r>
      <w:r w:rsidR="00717571">
        <w:rPr>
          <w:rFonts w:cstheme="minorHAnsi"/>
          <w:color w:val="000000"/>
        </w:rPr>
        <w:t>B</w:t>
      </w:r>
      <w:r w:rsidRPr="00FE13FC">
        <w:rPr>
          <w:rFonts w:cstheme="minorHAnsi"/>
          <w:color w:val="000000"/>
        </w:rPr>
        <w:t>eroep tegen het opleggen van een voorlopige schorsing</w:t>
      </w:r>
      <w:r w:rsidR="008B61E2">
        <w:rPr>
          <w:rFonts w:cstheme="minorHAnsi"/>
          <w:color w:val="000000"/>
        </w:rPr>
        <w:t xml:space="preserve">: </w:t>
      </w:r>
      <w:r w:rsidR="003F43A9">
        <w:rPr>
          <w:rFonts w:cstheme="minorHAnsi"/>
          <w:color w:val="000000"/>
        </w:rPr>
        <w:t>i</w:t>
      </w:r>
      <w:r w:rsidRPr="00FE13FC">
        <w:rPr>
          <w:rFonts w:cstheme="minorHAnsi"/>
          <w:color w:val="000000"/>
        </w:rPr>
        <w:t xml:space="preserve">n afwijking van </w:t>
      </w:r>
      <w:r w:rsidR="003117C1" w:rsidRPr="00FE13FC">
        <w:rPr>
          <w:rFonts w:cstheme="minorHAnsi"/>
          <w:color w:val="000000"/>
        </w:rPr>
        <w:t xml:space="preserve">artikel </w:t>
      </w:r>
      <w:r w:rsidR="00733034" w:rsidRPr="00FE13FC">
        <w:rPr>
          <w:rFonts w:cstheme="minorHAnsi"/>
          <w:color w:val="000000"/>
        </w:rPr>
        <w:t>II.13.2.3.1 of II.13.2.3.2</w:t>
      </w:r>
      <w:r w:rsidR="003117C1" w:rsidRPr="00FE13FC">
        <w:rPr>
          <w:rFonts w:cstheme="minorHAnsi"/>
          <w:color w:val="000000"/>
        </w:rPr>
        <w:t xml:space="preserve">, is </w:t>
      </w:r>
      <w:r w:rsidRPr="00FE13FC">
        <w:rPr>
          <w:rFonts w:cstheme="minorHAnsi"/>
          <w:color w:val="000000"/>
        </w:rPr>
        <w:t>de enige persoon</w:t>
      </w:r>
      <w:r w:rsidR="003117C1" w:rsidRPr="00FE13FC">
        <w:rPr>
          <w:rFonts w:cstheme="minorHAnsi"/>
          <w:color w:val="000000"/>
        </w:rPr>
        <w:t xml:space="preserve"> of partij</w:t>
      </w:r>
      <w:r w:rsidRPr="00FE13FC">
        <w:rPr>
          <w:rFonts w:cstheme="minorHAnsi"/>
          <w:color w:val="000000"/>
        </w:rPr>
        <w:t xml:space="preserve"> die beroep mag instellen tegen het opleggen van een voorlopige schorsing, de sporter of andere persoon aan wie de voorlopige schorsing is opgelegd</w:t>
      </w:r>
      <w:r w:rsidR="003117C1" w:rsidRPr="00FE13FC">
        <w:rPr>
          <w:rFonts w:cstheme="minorHAnsi"/>
          <w:color w:val="000000"/>
        </w:rPr>
        <w:t>.</w:t>
      </w:r>
    </w:p>
    <w:p w14:paraId="1396948A" w14:textId="77777777" w:rsidR="007E6DC7" w:rsidRPr="00FE13FC" w:rsidRDefault="007E6DC7" w:rsidP="0041132A">
      <w:pPr>
        <w:ind w:left="708"/>
        <w:jc w:val="both"/>
        <w:rPr>
          <w:rFonts w:cstheme="minorHAnsi"/>
          <w:color w:val="000000"/>
        </w:rPr>
      </w:pPr>
    </w:p>
    <w:p w14:paraId="1696B718" w14:textId="73B9101E" w:rsidR="00D822E1" w:rsidRPr="00A51BBA" w:rsidRDefault="007131FE" w:rsidP="00C041F5">
      <w:pPr>
        <w:jc w:val="both"/>
        <w:rPr>
          <w:rFonts w:cstheme="minorHAnsi"/>
          <w:color w:val="000000"/>
        </w:rPr>
      </w:pPr>
      <w:r w:rsidRPr="0041132A">
        <w:rPr>
          <w:rStyle w:val="Kop4Char"/>
        </w:rPr>
        <w:t>II.</w:t>
      </w:r>
      <w:r w:rsidR="001B235E" w:rsidRPr="0041132A">
        <w:rPr>
          <w:rStyle w:val="Kop4Char"/>
        </w:rPr>
        <w:t>13.2.4.</w:t>
      </w:r>
      <w:r w:rsidR="001B235E" w:rsidRPr="00A51BBA">
        <w:rPr>
          <w:rFonts w:cstheme="minorHAnsi"/>
          <w:color w:val="000000"/>
        </w:rPr>
        <w:t xml:space="preserve"> </w:t>
      </w:r>
      <w:r w:rsidR="00A51BBA" w:rsidRPr="00A51BBA">
        <w:rPr>
          <w:rFonts w:cstheme="minorHAnsi"/>
          <w:color w:val="000000"/>
        </w:rPr>
        <w:t>Incidenteel beroep en navolgend beroep</w:t>
      </w:r>
    </w:p>
    <w:p w14:paraId="5247D55E" w14:textId="3696EFC2" w:rsidR="001B235E" w:rsidRPr="00A51BBA" w:rsidRDefault="001B235E" w:rsidP="00C041F5">
      <w:pPr>
        <w:jc w:val="both"/>
        <w:rPr>
          <w:rFonts w:cstheme="minorHAnsi"/>
          <w:color w:val="000000"/>
        </w:rPr>
      </w:pPr>
      <w:r w:rsidRPr="00A51BBA">
        <w:rPr>
          <w:rFonts w:cstheme="minorHAnsi"/>
          <w:color w:val="000000"/>
        </w:rPr>
        <w:t xml:space="preserve">Incidenteel beroep en andere vormen van navolgend beroep door enige andere verwerende partij die genoemd wordt in zaken die voor het TAS worden gebracht op grond van dit </w:t>
      </w:r>
      <w:r w:rsidR="006D48DE">
        <w:rPr>
          <w:rFonts w:cstheme="minorHAnsi"/>
          <w:color w:val="000000"/>
        </w:rPr>
        <w:t>reglement</w:t>
      </w:r>
      <w:r w:rsidRPr="00A51BBA">
        <w:rPr>
          <w:rFonts w:cstheme="minorHAnsi"/>
          <w:color w:val="000000"/>
        </w:rPr>
        <w:t xml:space="preserve"> of de Code zijn uitdrukkelijk toegestaan. Elke partij met het recht om beroep in te stellen op grond van dit </w:t>
      </w:r>
      <w:r w:rsidR="006D48DE">
        <w:rPr>
          <w:rFonts w:cstheme="minorHAnsi"/>
          <w:color w:val="000000"/>
        </w:rPr>
        <w:t>reglement, het procedure</w:t>
      </w:r>
      <w:r w:rsidR="00717571">
        <w:rPr>
          <w:rFonts w:cstheme="minorHAnsi"/>
          <w:color w:val="000000"/>
        </w:rPr>
        <w:t>re</w:t>
      </w:r>
      <w:r w:rsidR="0035564A">
        <w:rPr>
          <w:rFonts w:cstheme="minorHAnsi"/>
          <w:color w:val="000000"/>
        </w:rPr>
        <w:t xml:space="preserve">glement of </w:t>
      </w:r>
      <w:r w:rsidRPr="00A51BBA">
        <w:rPr>
          <w:rFonts w:cstheme="minorHAnsi"/>
          <w:color w:val="000000"/>
        </w:rPr>
        <w:t>artikel 13 van de Code moeten een incidenteel of navolgend beroep instellen ten laatste gelijktijdig met de verweermiddelen van de partij.</w:t>
      </w:r>
    </w:p>
    <w:p w14:paraId="71E0DA23" w14:textId="77777777" w:rsidR="0058360E" w:rsidRDefault="0058360E" w:rsidP="00C041F5">
      <w:pPr>
        <w:jc w:val="both"/>
        <w:rPr>
          <w:rFonts w:cstheme="minorHAnsi"/>
          <w:color w:val="000000"/>
        </w:rPr>
      </w:pPr>
    </w:p>
    <w:p w14:paraId="2D2EC089" w14:textId="441EEFC3" w:rsidR="00F948F7" w:rsidRPr="0040084E" w:rsidRDefault="007131FE" w:rsidP="00C041F5">
      <w:pPr>
        <w:jc w:val="both"/>
        <w:rPr>
          <w:rFonts w:cstheme="minorHAnsi"/>
          <w:color w:val="000000"/>
        </w:rPr>
      </w:pPr>
      <w:r w:rsidRPr="0041132A">
        <w:rPr>
          <w:rStyle w:val="Kop3Char"/>
        </w:rPr>
        <w:t>II.13.3.</w:t>
      </w:r>
      <w:r w:rsidRPr="0040084E">
        <w:rPr>
          <w:rFonts w:cstheme="minorHAnsi"/>
          <w:color w:val="000000"/>
        </w:rPr>
        <w:t xml:space="preserve"> Gevallen waarbij geen tijdige beslissing is genomen</w:t>
      </w:r>
    </w:p>
    <w:p w14:paraId="56F81749" w14:textId="38D4331F" w:rsidR="00B22D05" w:rsidRPr="0040084E" w:rsidRDefault="007131FE" w:rsidP="00C041F5">
      <w:pPr>
        <w:jc w:val="both"/>
        <w:rPr>
          <w:rFonts w:cstheme="minorHAnsi"/>
          <w:color w:val="000000"/>
        </w:rPr>
      </w:pPr>
      <w:r w:rsidRPr="0040084E">
        <w:rPr>
          <w:rFonts w:cstheme="minorHAnsi"/>
          <w:color w:val="000000"/>
        </w:rPr>
        <w:t>In het geval het WADA een termijn heeft opgelegd om te beslissen of een dopingpraktijk is gepleegd die voor WADA als een redelijke termijn wordt gezien, mag het WADA de zaak rechtstreeks aanhangig maken bij het TAS</w:t>
      </w:r>
      <w:r w:rsidR="000A17F5" w:rsidRPr="0040084E">
        <w:rPr>
          <w:rFonts w:cstheme="minorHAnsi"/>
          <w:color w:val="000000"/>
        </w:rPr>
        <w:t xml:space="preserve">, waarbij het ontbreken van een beslissing binnen een redelijke termijn te beschouwen is als een beslissing dat geen dopingpraktijk is gepleegd. Als het TAS in voorkomend geval oordeelt dat </w:t>
      </w:r>
      <w:r w:rsidR="00663E28" w:rsidRPr="0040084E">
        <w:rPr>
          <w:rFonts w:cstheme="minorHAnsi"/>
          <w:color w:val="000000"/>
        </w:rPr>
        <w:t xml:space="preserve">het rechtstreeks beroep bij het TAS gerechtvaardigd is, </w:t>
      </w:r>
      <w:r w:rsidR="009C46EB" w:rsidRPr="0040084E">
        <w:rPr>
          <w:rFonts w:cstheme="minorHAnsi"/>
          <w:color w:val="000000"/>
        </w:rPr>
        <w:t>zal het WADA aan dit reglement en aan het Antidopingdecreet het recht ontlenen om de kosten te verhalen op de partij die verantwoordelijk is voor het uitblijven van de beslissing.</w:t>
      </w:r>
    </w:p>
    <w:p w14:paraId="5C8C1C02" w14:textId="77777777" w:rsidR="009C46EB" w:rsidRPr="0040084E" w:rsidRDefault="009C46EB" w:rsidP="00C041F5">
      <w:pPr>
        <w:jc w:val="both"/>
        <w:rPr>
          <w:rFonts w:cstheme="minorHAnsi"/>
          <w:color w:val="000000"/>
        </w:rPr>
      </w:pPr>
    </w:p>
    <w:p w14:paraId="37E9EED7" w14:textId="5ECD8EDF" w:rsidR="00D822E1" w:rsidRPr="0040084E" w:rsidRDefault="00F948F7" w:rsidP="00C041F5">
      <w:pPr>
        <w:jc w:val="both"/>
        <w:rPr>
          <w:rFonts w:cstheme="minorHAnsi"/>
          <w:color w:val="000000"/>
        </w:rPr>
      </w:pPr>
      <w:r w:rsidRPr="0041132A">
        <w:rPr>
          <w:rStyle w:val="Kop3Char"/>
        </w:rPr>
        <w:t>II.1</w:t>
      </w:r>
      <w:r w:rsidR="00B37D6C" w:rsidRPr="0041132A">
        <w:rPr>
          <w:rStyle w:val="Kop3Char"/>
        </w:rPr>
        <w:t>3</w:t>
      </w:r>
      <w:r w:rsidRPr="0041132A">
        <w:rPr>
          <w:rStyle w:val="Kop3Char"/>
        </w:rPr>
        <w:t>.</w:t>
      </w:r>
      <w:r w:rsidR="0040084E" w:rsidRPr="0041132A">
        <w:rPr>
          <w:rStyle w:val="Kop3Char"/>
        </w:rPr>
        <w:t>4</w:t>
      </w:r>
      <w:r w:rsidRPr="0041132A">
        <w:rPr>
          <w:rStyle w:val="Kop3Char"/>
        </w:rPr>
        <w:t>.</w:t>
      </w:r>
      <w:r w:rsidRPr="0040084E">
        <w:rPr>
          <w:rFonts w:cstheme="minorHAnsi"/>
          <w:color w:val="000000"/>
        </w:rPr>
        <w:t xml:space="preserve"> </w:t>
      </w:r>
      <w:r w:rsidR="00826C5A" w:rsidRPr="0040084E">
        <w:rPr>
          <w:rFonts w:cstheme="minorHAnsi"/>
          <w:color w:val="000000"/>
        </w:rPr>
        <w:t>Beroepstermijn</w:t>
      </w:r>
    </w:p>
    <w:p w14:paraId="3A367FFA" w14:textId="0A056239" w:rsidR="00FE60CB" w:rsidRPr="0040084E" w:rsidRDefault="00826C5A" w:rsidP="00C041F5">
      <w:pPr>
        <w:jc w:val="both"/>
        <w:rPr>
          <w:rFonts w:cstheme="minorHAnsi"/>
          <w:color w:val="000000"/>
        </w:rPr>
      </w:pPr>
      <w:r w:rsidRPr="0040084E">
        <w:rPr>
          <w:rFonts w:cstheme="minorHAnsi"/>
          <w:color w:val="000000"/>
        </w:rPr>
        <w:t xml:space="preserve">De termijn om beroep in te stellen, wordt bepaald door het procedurereglement </w:t>
      </w:r>
      <w:r w:rsidR="00216FF2">
        <w:rPr>
          <w:rFonts w:cstheme="minorHAnsi"/>
          <w:color w:val="000000"/>
        </w:rPr>
        <w:t xml:space="preserve">antidoping </w:t>
      </w:r>
      <w:r w:rsidRPr="0040084E">
        <w:rPr>
          <w:rFonts w:cstheme="minorHAnsi"/>
          <w:color w:val="000000"/>
        </w:rPr>
        <w:t>van het VST.</w:t>
      </w:r>
      <w:r w:rsidR="008F7523" w:rsidRPr="0040084E">
        <w:rPr>
          <w:rFonts w:cstheme="minorHAnsi"/>
          <w:color w:val="000000"/>
        </w:rPr>
        <w:t xml:space="preserve"> </w:t>
      </w:r>
    </w:p>
    <w:p w14:paraId="614EBBA7" w14:textId="57D8765B" w:rsidR="00826C5A" w:rsidRPr="0040084E" w:rsidRDefault="008F7523" w:rsidP="00C041F5">
      <w:pPr>
        <w:jc w:val="both"/>
        <w:rPr>
          <w:rFonts w:cstheme="minorHAnsi"/>
          <w:color w:val="000000"/>
        </w:rPr>
      </w:pPr>
      <w:r w:rsidRPr="0040084E">
        <w:rPr>
          <w:rFonts w:cstheme="minorHAnsi"/>
          <w:color w:val="000000"/>
        </w:rPr>
        <w:t>Bij een beroep voor het TAS, is de beroepstermijn 21 dagen te rekenen vanaf de ontvangst van de beslissing door de partij die beroep instelt</w:t>
      </w:r>
      <w:r w:rsidR="008F6BC1" w:rsidRPr="0040084E">
        <w:rPr>
          <w:rFonts w:cstheme="minorHAnsi"/>
          <w:color w:val="000000"/>
        </w:rPr>
        <w:t xml:space="preserve">. Als een partij niet betrokken was in de procedure die geleid heeft tot de bestreden beslissing in graad van beroep voor het TAS, </w:t>
      </w:r>
      <w:r w:rsidR="00CF09EC" w:rsidRPr="0040084E">
        <w:rPr>
          <w:rFonts w:cstheme="minorHAnsi"/>
          <w:color w:val="000000"/>
        </w:rPr>
        <w:t>is de beroepstermijn voor die partij als volgt bepaald:</w:t>
      </w:r>
    </w:p>
    <w:p w14:paraId="786EE7E7" w14:textId="36588E33" w:rsidR="00CF09EC" w:rsidRPr="0041132A" w:rsidRDefault="00792127" w:rsidP="0041132A">
      <w:pPr>
        <w:pStyle w:val="Lijstalinea"/>
        <w:numPr>
          <w:ilvl w:val="0"/>
          <w:numId w:val="48"/>
        </w:numPr>
        <w:jc w:val="both"/>
        <w:rPr>
          <w:rFonts w:cstheme="minorHAnsi"/>
          <w:color w:val="000000"/>
        </w:rPr>
      </w:pPr>
      <w:r w:rsidRPr="0041132A">
        <w:rPr>
          <w:rFonts w:cstheme="minorHAnsi"/>
          <w:color w:val="000000"/>
        </w:rPr>
        <w:t>de partij die op de hoogte is gebracht van de beslissing maar geen partij was, beschikt over een te</w:t>
      </w:r>
      <w:r w:rsidR="00924854" w:rsidRPr="0041132A">
        <w:rPr>
          <w:rFonts w:cstheme="minorHAnsi"/>
          <w:color w:val="000000"/>
        </w:rPr>
        <w:t>rmijn van 15 dagen om een volledig dossier op te vragen dat betrekking heeft op de beslissing;</w:t>
      </w:r>
    </w:p>
    <w:p w14:paraId="0225EA90" w14:textId="7E54042E" w:rsidR="00924854" w:rsidRPr="0041132A" w:rsidRDefault="00924854" w:rsidP="0041132A">
      <w:pPr>
        <w:pStyle w:val="Lijstalinea"/>
        <w:numPr>
          <w:ilvl w:val="0"/>
          <w:numId w:val="48"/>
        </w:numPr>
        <w:jc w:val="both"/>
        <w:rPr>
          <w:rFonts w:cstheme="minorHAnsi"/>
          <w:color w:val="000000"/>
        </w:rPr>
      </w:pPr>
      <w:r w:rsidRPr="0041132A">
        <w:rPr>
          <w:rFonts w:cstheme="minorHAnsi"/>
          <w:color w:val="000000"/>
        </w:rPr>
        <w:t xml:space="preserve">op voorwaarde dat het verzoek, vermeld in 1°, tijdig is </w:t>
      </w:r>
      <w:r w:rsidR="00FE60CB" w:rsidRPr="0041132A">
        <w:rPr>
          <w:rFonts w:cstheme="minorHAnsi"/>
          <w:color w:val="000000"/>
        </w:rPr>
        <w:t>gedaan, is de beroepstermijn 21 dagen te rekenen vanaf de dag van ontvangst van het volledige dossier.</w:t>
      </w:r>
    </w:p>
    <w:p w14:paraId="20FE3A32" w14:textId="66D72574" w:rsidR="00BF6240" w:rsidRDefault="00FE60CB" w:rsidP="00C041F5">
      <w:pPr>
        <w:jc w:val="both"/>
        <w:rPr>
          <w:rFonts w:cstheme="minorHAnsi"/>
          <w:color w:val="000000"/>
        </w:rPr>
      </w:pPr>
      <w:r w:rsidRPr="0040084E">
        <w:rPr>
          <w:rFonts w:cstheme="minorHAnsi"/>
          <w:color w:val="000000"/>
        </w:rPr>
        <w:t>In afwijking van het eerste lid</w:t>
      </w:r>
      <w:r w:rsidR="00F948F7" w:rsidRPr="0040084E">
        <w:rPr>
          <w:rFonts w:cstheme="minorHAnsi"/>
          <w:color w:val="000000"/>
        </w:rPr>
        <w:t xml:space="preserve"> en tweede lid, en niettegenstaande enige bepaling in het procedurereglement</w:t>
      </w:r>
      <w:r w:rsidR="001F3F82">
        <w:rPr>
          <w:rFonts w:cstheme="minorHAnsi"/>
          <w:color w:val="000000"/>
        </w:rPr>
        <w:t xml:space="preserve"> antidoping</w:t>
      </w:r>
      <w:r w:rsidRPr="0040084E">
        <w:rPr>
          <w:rFonts w:cstheme="minorHAnsi"/>
          <w:color w:val="000000"/>
        </w:rPr>
        <w:t>, is de</w:t>
      </w:r>
      <w:r w:rsidR="00FF27AD" w:rsidRPr="0040084E">
        <w:rPr>
          <w:rFonts w:cstheme="minorHAnsi"/>
          <w:color w:val="000000"/>
        </w:rPr>
        <w:t xml:space="preserve"> beroepstermijn voor het WADA is</w:t>
      </w:r>
      <w:r w:rsidRPr="0040084E">
        <w:rPr>
          <w:rFonts w:cstheme="minorHAnsi"/>
          <w:color w:val="000000"/>
        </w:rPr>
        <w:t xml:space="preserve"> in alle gevallen</w:t>
      </w:r>
      <w:r w:rsidR="00FF27AD" w:rsidRPr="0040084E">
        <w:rPr>
          <w:rFonts w:cstheme="minorHAnsi"/>
          <w:color w:val="000000"/>
        </w:rPr>
        <w:t xml:space="preserve"> de langste van de volgende perioden:</w:t>
      </w:r>
    </w:p>
    <w:p w14:paraId="60C48928" w14:textId="24A26E89" w:rsidR="00BF6240" w:rsidRPr="0041132A" w:rsidRDefault="00FF27AD" w:rsidP="0041132A">
      <w:pPr>
        <w:pStyle w:val="Lijstalinea"/>
        <w:numPr>
          <w:ilvl w:val="0"/>
          <w:numId w:val="49"/>
        </w:numPr>
        <w:jc w:val="both"/>
        <w:rPr>
          <w:rFonts w:cstheme="minorHAnsi"/>
          <w:color w:val="000000"/>
        </w:rPr>
      </w:pPr>
      <w:r w:rsidRPr="0041132A">
        <w:rPr>
          <w:rFonts w:cstheme="minorHAnsi"/>
          <w:color w:val="000000"/>
        </w:rPr>
        <w:t>21 dagen volgend op het verstrijken van de termijn voor het instellen van een ontvankelijk beroep door enige andere partij;</w:t>
      </w:r>
    </w:p>
    <w:p w14:paraId="2CC6C544" w14:textId="285250E9" w:rsidR="00FF27AD" w:rsidRPr="006B1F47" w:rsidRDefault="00FF27AD" w:rsidP="0041132A">
      <w:pPr>
        <w:pStyle w:val="Lijstalinea"/>
        <w:numPr>
          <w:ilvl w:val="0"/>
          <w:numId w:val="49"/>
        </w:numPr>
        <w:jc w:val="both"/>
        <w:rPr>
          <w:rFonts w:cstheme="minorHAnsi"/>
        </w:rPr>
      </w:pPr>
      <w:r w:rsidRPr="0041132A">
        <w:rPr>
          <w:rFonts w:cstheme="minorHAnsi"/>
          <w:color w:val="000000"/>
        </w:rPr>
        <w:t>21 dagen na ontvangst van een volledig dossier dat betrekking heeft op de genomen beslissing.</w:t>
      </w:r>
    </w:p>
    <w:p w14:paraId="1ECBF22C" w14:textId="77777777" w:rsidR="00BF6240" w:rsidRDefault="00BF6240" w:rsidP="00C041F5">
      <w:pPr>
        <w:jc w:val="both"/>
        <w:rPr>
          <w:rFonts w:cstheme="minorHAnsi"/>
        </w:rPr>
      </w:pPr>
    </w:p>
    <w:p w14:paraId="0EBF1991" w14:textId="2D8DA9E3" w:rsidR="003212CB" w:rsidRPr="002D4559" w:rsidRDefault="003212CB" w:rsidP="0041132A">
      <w:pPr>
        <w:pStyle w:val="Kop2"/>
      </w:pPr>
      <w:bookmarkStart w:id="22" w:name="_Toc170204259"/>
      <w:r w:rsidRPr="002D4559">
        <w:t>Bekendmaking van sancties</w:t>
      </w:r>
      <w:bookmarkEnd w:id="22"/>
    </w:p>
    <w:p w14:paraId="4FAF8C9B" w14:textId="702EE786" w:rsidR="003212CB" w:rsidRDefault="00E745CC" w:rsidP="00C041F5">
      <w:pPr>
        <w:jc w:val="both"/>
        <w:rPr>
          <w:rFonts w:cstheme="minorHAnsi"/>
        </w:rPr>
      </w:pPr>
      <w:r>
        <w:rPr>
          <w:rFonts w:cstheme="minorHAnsi"/>
        </w:rPr>
        <w:t>Sancties die opgelegd zijn in uitvoering van dit reglement, worden bekendgemaakt conform artikel 43</w:t>
      </w:r>
      <w:r w:rsidR="001D509F">
        <w:rPr>
          <w:rFonts w:cstheme="minorHAnsi"/>
        </w:rPr>
        <w:t xml:space="preserve"> </w:t>
      </w:r>
      <w:r>
        <w:rPr>
          <w:rFonts w:cstheme="minorHAnsi"/>
        </w:rPr>
        <w:t>van het Antidopingdecreet van 25 mei 2012</w:t>
      </w:r>
      <w:r w:rsidR="001D509F">
        <w:rPr>
          <w:rFonts w:cstheme="minorHAnsi"/>
        </w:rPr>
        <w:t>, door NADO Vlaanderen</w:t>
      </w:r>
      <w:r>
        <w:rPr>
          <w:rFonts w:cstheme="minorHAnsi"/>
        </w:rPr>
        <w:t>.</w:t>
      </w:r>
    </w:p>
    <w:p w14:paraId="527504FA" w14:textId="6289389A" w:rsidR="001D509F" w:rsidRDefault="001D509F" w:rsidP="00C041F5">
      <w:pPr>
        <w:jc w:val="both"/>
        <w:rPr>
          <w:rFonts w:cstheme="minorHAnsi"/>
        </w:rPr>
      </w:pPr>
      <w:r>
        <w:rPr>
          <w:rFonts w:cstheme="minorHAnsi"/>
        </w:rPr>
        <w:t>Elke beslissing onder dit reglement dat op grond van voormeld artikel voor bekendmaking in aanmerking komt, wordt overgemaakt aan NADO Vlaanderen met het oog op de wettelijke bepaalde bekendmaking van de beslissing.</w:t>
      </w:r>
    </w:p>
    <w:p w14:paraId="0CE49FF0" w14:textId="77777777" w:rsidR="00E745CC" w:rsidRPr="002D4559" w:rsidRDefault="00E745CC" w:rsidP="00C041F5">
      <w:pPr>
        <w:jc w:val="both"/>
        <w:rPr>
          <w:rFonts w:cstheme="minorHAnsi"/>
        </w:rPr>
      </w:pPr>
    </w:p>
    <w:p w14:paraId="380EE572" w14:textId="61390F8D" w:rsidR="00EF0648" w:rsidRPr="002D4559" w:rsidRDefault="00406653" w:rsidP="0041132A">
      <w:pPr>
        <w:pStyle w:val="Kop2"/>
      </w:pPr>
      <w:bookmarkStart w:id="23" w:name="_Toc170204260"/>
      <w:r>
        <w:t>I</w:t>
      </w:r>
      <w:r w:rsidR="00306500">
        <w:t>mplementatie van beslissingen</w:t>
      </w:r>
      <w:r w:rsidR="00DF3224">
        <w:t xml:space="preserve"> en automatische geldigheid onder de Code</w:t>
      </w:r>
      <w:bookmarkEnd w:id="23"/>
    </w:p>
    <w:p w14:paraId="44640D16" w14:textId="181D1965" w:rsidR="00EF0648" w:rsidRDefault="001D509F" w:rsidP="00C041F5">
      <w:pPr>
        <w:jc w:val="both"/>
        <w:rPr>
          <w:rFonts w:cstheme="minorHAnsi"/>
        </w:rPr>
      </w:pPr>
      <w:r>
        <w:rPr>
          <w:rFonts w:cstheme="minorHAnsi"/>
        </w:rPr>
        <w:t>Elke beslissing genomen in uitvoering van dit reglement, is automatisch bindend in overeenstemming met artikel 43/1 van het Antidopingdecreet van 25 mei 2012.</w:t>
      </w:r>
    </w:p>
    <w:p w14:paraId="2F63EBC5" w14:textId="65167A7F" w:rsidR="00DF3224" w:rsidRDefault="00DF3224" w:rsidP="00C041F5">
      <w:pPr>
        <w:jc w:val="both"/>
        <w:rPr>
          <w:rFonts w:cstheme="minorHAnsi"/>
        </w:rPr>
      </w:pPr>
      <w:r>
        <w:rPr>
          <w:rFonts w:cstheme="minorHAnsi"/>
        </w:rPr>
        <w:t>De federatie erken</w:t>
      </w:r>
      <w:r w:rsidR="0050384D">
        <w:rPr>
          <w:rFonts w:cstheme="minorHAnsi"/>
        </w:rPr>
        <w:t>t</w:t>
      </w:r>
      <w:r>
        <w:rPr>
          <w:rFonts w:cstheme="minorHAnsi"/>
        </w:rPr>
        <w:t xml:space="preserve"> en implementeert elke beslissing en de gevolgen ervan zonder enige verdere formaliteit, vanaf het moment dat de federatie er kennis van heeft.</w:t>
      </w:r>
    </w:p>
    <w:p w14:paraId="565BCD01" w14:textId="77777777" w:rsidR="001D509F" w:rsidRPr="002D4559" w:rsidRDefault="001D509F" w:rsidP="00C041F5">
      <w:pPr>
        <w:jc w:val="both"/>
        <w:rPr>
          <w:rFonts w:cstheme="minorHAnsi"/>
        </w:rPr>
      </w:pPr>
    </w:p>
    <w:p w14:paraId="146DFF9E" w14:textId="03222706" w:rsidR="00306500" w:rsidRPr="002D4559" w:rsidRDefault="00EF0648" w:rsidP="00C041F5">
      <w:pPr>
        <w:pStyle w:val="Kop1"/>
        <w:jc w:val="both"/>
      </w:pPr>
      <w:bookmarkStart w:id="24" w:name="_Toc170204261"/>
      <w:r w:rsidRPr="002D4559">
        <w:t>Diverse bepalingen</w:t>
      </w:r>
      <w:bookmarkEnd w:id="24"/>
    </w:p>
    <w:p w14:paraId="743BFB7F" w14:textId="238F0B86" w:rsidR="00306500" w:rsidRDefault="00306500" w:rsidP="00C041F5">
      <w:pPr>
        <w:pStyle w:val="Kop2"/>
        <w:jc w:val="both"/>
      </w:pPr>
      <w:bookmarkStart w:id="25" w:name="_Toc170204262"/>
      <w:r>
        <w:t>Privacy</w:t>
      </w:r>
      <w:bookmarkEnd w:id="25"/>
    </w:p>
    <w:p w14:paraId="7AAD6938" w14:textId="7045E392" w:rsidR="004C6F53" w:rsidRDefault="004C6F53" w:rsidP="00C041F5">
      <w:pPr>
        <w:jc w:val="both"/>
        <w:rPr>
          <w:rFonts w:cstheme="minorHAnsi"/>
        </w:rPr>
      </w:pPr>
      <w:r>
        <w:rPr>
          <w:rFonts w:cstheme="minorHAnsi"/>
        </w:rPr>
        <w:t>Alle gegevens die verwerkt</w:t>
      </w:r>
      <w:r w:rsidR="004A6D41">
        <w:rPr>
          <w:rFonts w:cstheme="minorHAnsi"/>
        </w:rPr>
        <w:t xml:space="preserve"> worden</w:t>
      </w:r>
      <w:r>
        <w:rPr>
          <w:rFonts w:cstheme="minorHAnsi"/>
        </w:rPr>
        <w:t xml:space="preserve"> in uitvoering van dit reglement, worden </w:t>
      </w:r>
      <w:r w:rsidR="006B1F47">
        <w:rPr>
          <w:rFonts w:cstheme="minorHAnsi"/>
        </w:rPr>
        <w:t xml:space="preserve">verwerkt </w:t>
      </w:r>
      <w:r>
        <w:rPr>
          <w:rFonts w:cstheme="minorHAnsi"/>
        </w:rPr>
        <w:t>om redenen van algemeen belang, zoals bepaald in het Antidopingdecreet.</w:t>
      </w:r>
    </w:p>
    <w:p w14:paraId="29C2368A" w14:textId="44E1EA8C" w:rsidR="00082730" w:rsidRDefault="00082730" w:rsidP="00C041F5">
      <w:pPr>
        <w:jc w:val="both"/>
        <w:rPr>
          <w:rFonts w:cstheme="minorHAnsi"/>
        </w:rPr>
      </w:pPr>
      <w:r>
        <w:rPr>
          <w:rFonts w:cstheme="minorHAnsi"/>
        </w:rPr>
        <w:t xml:space="preserve">Door deelname aan een activiteit </w:t>
      </w:r>
      <w:r w:rsidR="00105D1E">
        <w:rPr>
          <w:rFonts w:cstheme="minorHAnsi"/>
        </w:rPr>
        <w:t xml:space="preserve">onder de federatie of door lidmaatschap bij de federatie, erkent de persoon het belang van de dopingbestrijding. </w:t>
      </w:r>
      <w:r w:rsidR="000538C0">
        <w:rPr>
          <w:rFonts w:cstheme="minorHAnsi"/>
        </w:rPr>
        <w:t>De ADO die de dopingcontrole uitvoert, staat in voor het garanderen van de uitdrukkelijke en schriftelijke toestemming van de betrokkene waar nodig.</w:t>
      </w:r>
    </w:p>
    <w:p w14:paraId="006EBF31" w14:textId="02384153" w:rsidR="004C6F53" w:rsidRDefault="00DF3224" w:rsidP="00C041F5">
      <w:pPr>
        <w:jc w:val="both"/>
        <w:rPr>
          <w:rFonts w:cstheme="minorHAnsi"/>
        </w:rPr>
      </w:pPr>
      <w:r>
        <w:rPr>
          <w:rFonts w:cstheme="minorHAnsi"/>
        </w:rPr>
        <w:t>De federatie deelt met toepassing van dit reglement alle relevante informatie en documenten die betrekking hebben op dopingpraktijken mee aan NADO Vlaanderen</w:t>
      </w:r>
      <w:r w:rsidR="005D3BA3">
        <w:rPr>
          <w:rFonts w:cstheme="minorHAnsi"/>
        </w:rPr>
        <w:t>, conform de verplichtingen van het Antidopingdecreet</w:t>
      </w:r>
      <w:r>
        <w:rPr>
          <w:rFonts w:cstheme="minorHAnsi"/>
        </w:rPr>
        <w:t>.</w:t>
      </w:r>
      <w:r w:rsidR="005D3BA3">
        <w:rPr>
          <w:rFonts w:cstheme="minorHAnsi"/>
        </w:rPr>
        <w:t xml:space="preserve"> </w:t>
      </w:r>
      <w:r w:rsidR="004C6F53">
        <w:rPr>
          <w:rFonts w:cstheme="minorHAnsi"/>
        </w:rPr>
        <w:t xml:space="preserve">De verwerking van gegevens </w:t>
      </w:r>
      <w:r w:rsidR="005D3BA3">
        <w:rPr>
          <w:rFonts w:cstheme="minorHAnsi"/>
        </w:rPr>
        <w:t xml:space="preserve">door NADO Vlaanderen is enkel bestemd voor antidopingdoeleinden en </w:t>
      </w:r>
      <w:r w:rsidR="004C6F53">
        <w:rPr>
          <w:rFonts w:cstheme="minorHAnsi"/>
        </w:rPr>
        <w:t>gebeurt in uitvoering van een opdracht van algemeen belang zoals vervat in het Antidopingdecreet van 25 mei 2012, inzonderheid in het kader van de verplichtingen vermeld in artikel 11 tot en met 14, en de verplichtingen die vervat zijn in artikel 24 en 24/1 van voormeld decreet.</w:t>
      </w:r>
    </w:p>
    <w:p w14:paraId="4D0B64EB" w14:textId="77777777" w:rsidR="00DF3224" w:rsidRPr="00DF3224" w:rsidRDefault="00DF3224" w:rsidP="00C041F5">
      <w:pPr>
        <w:jc w:val="both"/>
        <w:rPr>
          <w:rFonts w:cstheme="minorHAnsi"/>
        </w:rPr>
      </w:pPr>
    </w:p>
    <w:p w14:paraId="5418C528" w14:textId="454D4808" w:rsidR="00EF0648" w:rsidRDefault="002D4559" w:rsidP="00C041F5">
      <w:pPr>
        <w:pStyle w:val="Kop2"/>
        <w:jc w:val="both"/>
      </w:pPr>
      <w:bookmarkStart w:id="26" w:name="_Toc170204263"/>
      <w:r w:rsidRPr="002D4559">
        <w:t>Verjaringstermijn</w:t>
      </w:r>
      <w:bookmarkEnd w:id="26"/>
    </w:p>
    <w:p w14:paraId="70A10F33" w14:textId="3EE05433" w:rsidR="001D509F" w:rsidRDefault="001D509F" w:rsidP="00C041F5">
      <w:pPr>
        <w:jc w:val="both"/>
        <w:rPr>
          <w:rFonts w:cstheme="minorHAnsi"/>
        </w:rPr>
      </w:pPr>
      <w:r w:rsidRPr="001D509F">
        <w:rPr>
          <w:rFonts w:cstheme="minorHAnsi"/>
        </w:rPr>
        <w:t>Er kan alleen een disciplinaire procedure worden ingesteld tegen een sporter of andere persoon wegens dopingpraktijken als die sporter of andere persoon conform de Code, het Antidopingdecreet of dit reglement op de hoogte is gebracht, of als redelijke pogingen zijn ondernomen om hem op de hoogte te brengen, van de beweerde dopingpraktijk, binnen tien jaar na de vermeende datum waarop de overtreding is gepleegd.</w:t>
      </w:r>
    </w:p>
    <w:p w14:paraId="3F0AFCBF" w14:textId="77777777" w:rsidR="00DF3224" w:rsidRPr="001D509F" w:rsidRDefault="00DF3224" w:rsidP="00C041F5">
      <w:pPr>
        <w:jc w:val="both"/>
        <w:rPr>
          <w:rFonts w:cstheme="minorHAnsi"/>
        </w:rPr>
      </w:pPr>
    </w:p>
    <w:p w14:paraId="06AA3CBC" w14:textId="61C58C9B" w:rsidR="002D4559" w:rsidRDefault="001D509F" w:rsidP="00C041F5">
      <w:pPr>
        <w:pStyle w:val="Kop2"/>
        <w:jc w:val="both"/>
      </w:pPr>
      <w:bookmarkStart w:id="27" w:name="_Toc170204264"/>
      <w:r>
        <w:t>Inwerkingtreding en o</w:t>
      </w:r>
      <w:r w:rsidR="002D4559" w:rsidRPr="002D4559">
        <w:t>vergangsbepaling</w:t>
      </w:r>
      <w:r w:rsidR="00DF3224">
        <w:t>en</w:t>
      </w:r>
      <w:bookmarkEnd w:id="27"/>
    </w:p>
    <w:p w14:paraId="72AFF132" w14:textId="72C02D44" w:rsidR="00DF3224" w:rsidRPr="00327E42" w:rsidRDefault="00DF3224" w:rsidP="00C041F5">
      <w:pPr>
        <w:jc w:val="both"/>
        <w:rPr>
          <w:rFonts w:cstheme="minorHAnsi"/>
        </w:rPr>
      </w:pPr>
      <w:r w:rsidRPr="005B5B28">
        <w:rPr>
          <w:rFonts w:cstheme="minorHAnsi"/>
        </w:rPr>
        <w:t xml:space="preserve">Dit reglement heeft uitwerking met ingang van </w:t>
      </w:r>
      <w:r w:rsidR="000776B8" w:rsidRPr="005B5B28">
        <w:rPr>
          <w:rFonts w:cstheme="minorHAnsi"/>
        </w:rPr>
        <w:t xml:space="preserve"> 1/08/2025</w:t>
      </w:r>
      <w:r w:rsidRPr="005B5B28">
        <w:rPr>
          <w:rFonts w:cstheme="minorHAnsi"/>
        </w:rPr>
        <w:t xml:space="preserve"> .</w:t>
      </w:r>
    </w:p>
    <w:p w14:paraId="47355A74" w14:textId="7A13EC3A" w:rsidR="00DF3224" w:rsidRPr="00DF3224" w:rsidRDefault="00DF3224" w:rsidP="00C041F5">
      <w:pPr>
        <w:jc w:val="both"/>
        <w:rPr>
          <w:rFonts w:cstheme="minorHAnsi"/>
        </w:rPr>
      </w:pPr>
      <w:r w:rsidRPr="00DF3224">
        <w:rPr>
          <w:rFonts w:cstheme="minorHAnsi"/>
        </w:rPr>
        <w:t xml:space="preserve">De dopingpraktijken waarvan de vervolging al is opgestart en hangende is bij de inwerkingtreding van dit </w:t>
      </w:r>
      <w:r w:rsidR="004A4DAD">
        <w:rPr>
          <w:rFonts w:cstheme="minorHAnsi"/>
        </w:rPr>
        <w:t xml:space="preserve">reglement </w:t>
      </w:r>
      <w:r w:rsidRPr="00DF3224">
        <w:rPr>
          <w:rFonts w:cstheme="minorHAnsi"/>
        </w:rPr>
        <w:t>of waarvoor de vervolging nog niet is opgestart maar die betrekking hebben op feiten die voor die datum zijn gepleegd, worden na die datum verder afgehandeld conform de bepalingen van het Antidopingdecreet zoals die van kracht waren voor die datum, tenzij het principe van de mildere bestraffing van toepassing is.</w:t>
      </w:r>
    </w:p>
    <w:p w14:paraId="4D2F242D" w14:textId="432EAFD8" w:rsidR="00DF3224" w:rsidRDefault="00DF3224" w:rsidP="00C041F5">
      <w:pPr>
        <w:jc w:val="both"/>
        <w:rPr>
          <w:rFonts w:cstheme="minorHAnsi"/>
        </w:rPr>
      </w:pPr>
      <w:r w:rsidRPr="00DF3224">
        <w:rPr>
          <w:rFonts w:cstheme="minorHAnsi"/>
        </w:rPr>
        <w:t>De termijn waarbinnen eerdere overtredingen in rekening gebracht</w:t>
      </w:r>
      <w:r w:rsidR="00317ED0">
        <w:rPr>
          <w:rFonts w:cstheme="minorHAnsi"/>
        </w:rPr>
        <w:t xml:space="preserve"> kunnen</w:t>
      </w:r>
      <w:r w:rsidRPr="00DF3224">
        <w:rPr>
          <w:rFonts w:cstheme="minorHAnsi"/>
        </w:rPr>
        <w:t xml:space="preserve"> worden voor het bepalen of meerdere overtredingen binnen een periode van tien jaar hebben plaatsgevonden, en de termijn van tien jaar na de vermeende datum waarop de beweerde overtreding is gepleegd om een sporter of andere persoon op de hoogte te brengen of redelijke pogingen te ondernemen om hem op de hoogte te brengen van de beweerde overtreding, zijn procedurele bepalingen en geen substantiële bepalingen, en worden samen met alle procedurele bepalingen met terugwerkende kracht toegepast.</w:t>
      </w:r>
    </w:p>
    <w:p w14:paraId="032A3D4F" w14:textId="794317C6" w:rsidR="004A4DAD" w:rsidRPr="004A4DAD" w:rsidRDefault="004A4DAD" w:rsidP="00C041F5">
      <w:pPr>
        <w:jc w:val="both"/>
        <w:rPr>
          <w:rFonts w:cstheme="minorHAnsi"/>
        </w:rPr>
      </w:pPr>
      <w:r>
        <w:rPr>
          <w:rFonts w:cstheme="minorHAnsi"/>
        </w:rPr>
        <w:t xml:space="preserve">Als een verboden stof of verboden methode van de </w:t>
      </w:r>
      <w:r w:rsidR="00F47B49">
        <w:rPr>
          <w:rFonts w:cstheme="minorHAnsi"/>
        </w:rPr>
        <w:t>Verboden Lijst</w:t>
      </w:r>
      <w:r>
        <w:rPr>
          <w:rFonts w:cstheme="minorHAnsi"/>
        </w:rPr>
        <w:t xml:space="preserve"> verdwijnt, kan een sporter of andere persoon die zich in een periode van uitsluiting bevindt, een verzoek indienen om de sanctie te herzien in het licht van het niet langer voorkomen van de verboden stof of verboden methode op de </w:t>
      </w:r>
      <w:r w:rsidR="00F47B49">
        <w:rPr>
          <w:rFonts w:cstheme="minorHAnsi"/>
        </w:rPr>
        <w:t>Verboden Lijst</w:t>
      </w:r>
      <w:r>
        <w:rPr>
          <w:rFonts w:cstheme="minorHAnsi"/>
        </w:rPr>
        <w:t>.</w:t>
      </w:r>
    </w:p>
    <w:p w14:paraId="10D7DAD3" w14:textId="32D67689" w:rsidR="00DF3224" w:rsidRDefault="00DF3224" w:rsidP="00C041F5">
      <w:pPr>
        <w:jc w:val="both"/>
        <w:rPr>
          <w:rFonts w:cstheme="minorHAnsi"/>
        </w:rPr>
      </w:pPr>
    </w:p>
    <w:p w14:paraId="688E3198" w14:textId="443A3CC3" w:rsidR="004A205D" w:rsidRDefault="004A205D" w:rsidP="00C041F5">
      <w:pPr>
        <w:pStyle w:val="Kop2"/>
        <w:jc w:val="both"/>
      </w:pPr>
      <w:bookmarkStart w:id="28" w:name="_Toc170204265"/>
      <w:r>
        <w:t>Herziening van een beslissing bij gewijzigde regels</w:t>
      </w:r>
      <w:bookmarkEnd w:id="28"/>
    </w:p>
    <w:p w14:paraId="26254734" w14:textId="77777777" w:rsidR="004A4DAD" w:rsidRDefault="004A4DAD" w:rsidP="00C041F5">
      <w:pPr>
        <w:jc w:val="both"/>
        <w:rPr>
          <w:rFonts w:cstheme="minorHAnsi"/>
          <w:color w:val="000000"/>
        </w:rPr>
      </w:pPr>
      <w:r w:rsidRPr="004A4DAD">
        <w:rPr>
          <w:rFonts w:cstheme="minorHAnsi"/>
          <w:color w:val="000000"/>
        </w:rPr>
        <w:t>In zaken waarbij een finale beslissing is genomen voorafgaand aan 1 januari 2021, maar waarbij de sporter of andere persoon zich in een periode van uitsluiting bevindt op 1 januari 2021, kan de periode van uitsluiting ingekort worden op verzoek van de sporter of andere persoon als conform de gewijzigde regels een kortere periode van uitsluiting van toepassing is. Dat verzoek tot herziening wordt gericht aan het disciplinaire orgaan dat de sanctie heeft opgelegd, en gebeurt voor de periode van uitsluiting of schorsing verstreken is. Tegen de beslissing van het disciplinair orgaan kan beroep worden ingesteld volgens de beroepsprocedure die voor dat disciplinair orgaan is bepaald.</w:t>
      </w:r>
    </w:p>
    <w:p w14:paraId="0939DC82" w14:textId="58844F85" w:rsidR="004A205D" w:rsidRDefault="004A4DAD" w:rsidP="00C041F5">
      <w:pPr>
        <w:jc w:val="both"/>
        <w:rPr>
          <w:rFonts w:cstheme="minorHAnsi"/>
          <w:color w:val="000000"/>
        </w:rPr>
      </w:pPr>
      <w:r w:rsidRPr="004A4DAD">
        <w:rPr>
          <w:rFonts w:cstheme="minorHAnsi"/>
          <w:color w:val="000000"/>
        </w:rPr>
        <w:t>Om ontvankelijk te zijn, wordt het verzoek</w:t>
      </w:r>
      <w:r>
        <w:rPr>
          <w:rFonts w:cstheme="minorHAnsi"/>
          <w:color w:val="000000"/>
        </w:rPr>
        <w:t xml:space="preserve"> </w:t>
      </w:r>
      <w:r w:rsidRPr="004A4DAD">
        <w:rPr>
          <w:rFonts w:cstheme="minorHAnsi"/>
          <w:color w:val="000000"/>
        </w:rPr>
        <w:t>ingediend voorafgaand aan het verstrijken van de opgelegde uitsluiting. Dat verzoek tot vermindering van de uitsluiting kan niet worden ingediend na het verstrijken van de opgelegde uitsluiting.</w:t>
      </w:r>
    </w:p>
    <w:p w14:paraId="66EB8B7D" w14:textId="27CF9296" w:rsidR="004A4DAD" w:rsidRPr="004A4DAD" w:rsidRDefault="00F95813" w:rsidP="00C041F5">
      <w:pPr>
        <w:jc w:val="both"/>
        <w:rPr>
          <w:rFonts w:cstheme="minorHAnsi"/>
        </w:rPr>
      </w:pPr>
      <w:r>
        <w:rPr>
          <w:rFonts w:cstheme="minorHAnsi"/>
        </w:rPr>
        <w:t>Wijzigingen</w:t>
      </w:r>
      <w:r w:rsidR="004A4DAD">
        <w:rPr>
          <w:rFonts w:cstheme="minorHAnsi"/>
        </w:rPr>
        <w:t xml:space="preserve">  aan de </w:t>
      </w:r>
      <w:r w:rsidR="00F47B49">
        <w:rPr>
          <w:rFonts w:cstheme="minorHAnsi"/>
        </w:rPr>
        <w:t>Verboden Lijst</w:t>
      </w:r>
      <w:r w:rsidR="004A4DAD">
        <w:rPr>
          <w:rFonts w:cstheme="minorHAnsi"/>
        </w:rPr>
        <w:t xml:space="preserve"> en de Technische Documenten die betrekking hebben op stoffen of methoden op de </w:t>
      </w:r>
      <w:r w:rsidR="00F47B49">
        <w:rPr>
          <w:rFonts w:cstheme="minorHAnsi"/>
        </w:rPr>
        <w:t>Verboden Lijst</w:t>
      </w:r>
      <w:r w:rsidR="004A4DAD">
        <w:rPr>
          <w:rFonts w:cstheme="minorHAnsi"/>
        </w:rPr>
        <w:t xml:space="preserve"> zullen niet met terugwerkende kracht worden toegepast, tenzij uitdrukkelijk bepaald. Als een verboden stof of verboden methode van de </w:t>
      </w:r>
      <w:r w:rsidR="00F47B49">
        <w:rPr>
          <w:rFonts w:cstheme="minorHAnsi"/>
        </w:rPr>
        <w:t>Verboden Lijst</w:t>
      </w:r>
      <w:r w:rsidR="004A4DAD">
        <w:rPr>
          <w:rFonts w:cstheme="minorHAnsi"/>
        </w:rPr>
        <w:t xml:space="preserve"> verdwijnt, kan een sporter of andere persoon die zich in een periode van uitsluiting bevindt, een verzoek indienen om de sanctie te herzien in het licht van het niet langer voorkomen van de verboden stof of verboden methode op de </w:t>
      </w:r>
      <w:r w:rsidR="00F47B49">
        <w:rPr>
          <w:rFonts w:cstheme="minorHAnsi"/>
        </w:rPr>
        <w:t>Verboden Lijst</w:t>
      </w:r>
      <w:r w:rsidR="004A4DAD">
        <w:rPr>
          <w:rFonts w:cstheme="minorHAnsi"/>
        </w:rPr>
        <w:t>.</w:t>
      </w:r>
    </w:p>
    <w:p w14:paraId="121262B2" w14:textId="38C568D8" w:rsidR="009332DE" w:rsidRDefault="009332DE">
      <w:pPr>
        <w:rPr>
          <w:rFonts w:cstheme="minorHAnsi"/>
        </w:rPr>
      </w:pPr>
      <w:r>
        <w:rPr>
          <w:rFonts w:cstheme="minorHAnsi"/>
        </w:rPr>
        <w:br w:type="page"/>
      </w:r>
    </w:p>
    <w:sdt>
      <w:sdtPr>
        <w:rPr>
          <w:rFonts w:asciiTheme="minorHAnsi" w:eastAsiaTheme="minorHAnsi" w:hAnsiTheme="minorHAnsi" w:cstheme="minorBidi"/>
          <w:color w:val="auto"/>
          <w:sz w:val="22"/>
          <w:szCs w:val="22"/>
          <w:lang w:val="nl-NL" w:eastAsia="en-US"/>
        </w:rPr>
        <w:id w:val="1274752454"/>
        <w:docPartObj>
          <w:docPartGallery w:val="Table of Contents"/>
          <w:docPartUnique/>
        </w:docPartObj>
      </w:sdtPr>
      <w:sdtEndPr>
        <w:rPr>
          <w:b/>
          <w:bCs/>
        </w:rPr>
      </w:sdtEndPr>
      <w:sdtContent>
        <w:p w14:paraId="0C779FDC" w14:textId="72EEEE61" w:rsidR="009332DE" w:rsidRDefault="009332DE">
          <w:pPr>
            <w:pStyle w:val="Kopvaninhoudsopgave"/>
          </w:pPr>
          <w:r>
            <w:rPr>
              <w:lang w:val="nl-NL"/>
            </w:rPr>
            <w:t>Inhoud</w:t>
          </w:r>
        </w:p>
        <w:p w14:paraId="2883F64D" w14:textId="34F168F7" w:rsidR="009332DE" w:rsidRDefault="009332DE">
          <w:pPr>
            <w:pStyle w:val="Inhopg1"/>
            <w:tabs>
              <w:tab w:val="left" w:pos="1440"/>
              <w:tab w:val="right" w:leader="dot" w:pos="9062"/>
            </w:tabs>
            <w:rPr>
              <w:rFonts w:eastAsiaTheme="minorEastAsia"/>
              <w:noProof/>
              <w:kern w:val="2"/>
              <w:sz w:val="24"/>
              <w:szCs w:val="24"/>
              <w:lang w:eastAsia="nl-BE"/>
              <w14:ligatures w14:val="standardContextual"/>
            </w:rPr>
          </w:pPr>
          <w:r>
            <w:fldChar w:fldCharType="begin"/>
          </w:r>
          <w:r>
            <w:instrText xml:space="preserve"> TOC \o "1-2" \h \z \u </w:instrText>
          </w:r>
          <w:r>
            <w:fldChar w:fldCharType="separate"/>
          </w:r>
          <w:hyperlink w:anchor="_Toc170204237" w:history="1">
            <w:r w:rsidRPr="00C33C5B">
              <w:rPr>
                <w:rStyle w:val="Hyperlink"/>
                <w:noProof/>
              </w:rPr>
              <w:t>Hoofstuk I.</w:t>
            </w:r>
            <w:r>
              <w:rPr>
                <w:rFonts w:eastAsiaTheme="minorEastAsia"/>
                <w:noProof/>
                <w:kern w:val="2"/>
                <w:sz w:val="24"/>
                <w:szCs w:val="24"/>
                <w:lang w:eastAsia="nl-BE"/>
                <w14:ligatures w14:val="standardContextual"/>
              </w:rPr>
              <w:tab/>
            </w:r>
            <w:r w:rsidRPr="00C33C5B">
              <w:rPr>
                <w:rStyle w:val="Hyperlink"/>
                <w:noProof/>
              </w:rPr>
              <w:t>Inleidende bepalingen</w:t>
            </w:r>
            <w:r>
              <w:rPr>
                <w:noProof/>
                <w:webHidden/>
              </w:rPr>
              <w:tab/>
            </w:r>
            <w:r>
              <w:rPr>
                <w:noProof/>
                <w:webHidden/>
              </w:rPr>
              <w:fldChar w:fldCharType="begin"/>
            </w:r>
            <w:r>
              <w:rPr>
                <w:noProof/>
                <w:webHidden/>
              </w:rPr>
              <w:instrText xml:space="preserve"> PAGEREF _Toc170204237 \h </w:instrText>
            </w:r>
            <w:r>
              <w:rPr>
                <w:noProof/>
                <w:webHidden/>
              </w:rPr>
            </w:r>
            <w:r>
              <w:rPr>
                <w:noProof/>
                <w:webHidden/>
              </w:rPr>
              <w:fldChar w:fldCharType="separate"/>
            </w:r>
            <w:r w:rsidR="00890035">
              <w:rPr>
                <w:noProof/>
                <w:webHidden/>
              </w:rPr>
              <w:t>1</w:t>
            </w:r>
            <w:r>
              <w:rPr>
                <w:noProof/>
                <w:webHidden/>
              </w:rPr>
              <w:fldChar w:fldCharType="end"/>
            </w:r>
          </w:hyperlink>
        </w:p>
        <w:p w14:paraId="698CA09E" w14:textId="007D621D" w:rsidR="009332DE" w:rsidRDefault="009332DE">
          <w:pPr>
            <w:pStyle w:val="Inhopg2"/>
            <w:tabs>
              <w:tab w:val="left" w:pos="1440"/>
              <w:tab w:val="right" w:leader="dot" w:pos="9062"/>
            </w:tabs>
            <w:rPr>
              <w:rFonts w:eastAsiaTheme="minorEastAsia"/>
              <w:noProof/>
              <w:kern w:val="2"/>
              <w:sz w:val="24"/>
              <w:szCs w:val="24"/>
              <w:lang w:eastAsia="nl-BE"/>
              <w14:ligatures w14:val="standardContextual"/>
            </w:rPr>
          </w:pPr>
          <w:hyperlink w:anchor="_Toc170204238" w:history="1">
            <w:r w:rsidRPr="00C33C5B">
              <w:rPr>
                <w:rStyle w:val="Hyperlink"/>
                <w:noProof/>
              </w:rPr>
              <w:t>Artikel I.1.</w:t>
            </w:r>
            <w:r>
              <w:rPr>
                <w:rFonts w:eastAsiaTheme="minorEastAsia"/>
                <w:noProof/>
                <w:kern w:val="2"/>
                <w:sz w:val="24"/>
                <w:szCs w:val="24"/>
                <w:lang w:eastAsia="nl-BE"/>
                <w14:ligatures w14:val="standardContextual"/>
              </w:rPr>
              <w:tab/>
            </w:r>
            <w:r w:rsidRPr="00C33C5B">
              <w:rPr>
                <w:rStyle w:val="Hyperlink"/>
                <w:noProof/>
              </w:rPr>
              <w:t>Definities</w:t>
            </w:r>
            <w:r>
              <w:rPr>
                <w:noProof/>
                <w:webHidden/>
              </w:rPr>
              <w:tab/>
            </w:r>
            <w:r>
              <w:rPr>
                <w:noProof/>
                <w:webHidden/>
              </w:rPr>
              <w:fldChar w:fldCharType="begin"/>
            </w:r>
            <w:r>
              <w:rPr>
                <w:noProof/>
                <w:webHidden/>
              </w:rPr>
              <w:instrText xml:space="preserve"> PAGEREF _Toc170204238 \h </w:instrText>
            </w:r>
            <w:r>
              <w:rPr>
                <w:noProof/>
                <w:webHidden/>
              </w:rPr>
            </w:r>
            <w:r>
              <w:rPr>
                <w:noProof/>
                <w:webHidden/>
              </w:rPr>
              <w:fldChar w:fldCharType="separate"/>
            </w:r>
            <w:r w:rsidR="00890035">
              <w:rPr>
                <w:noProof/>
                <w:webHidden/>
              </w:rPr>
              <w:t>1</w:t>
            </w:r>
            <w:r>
              <w:rPr>
                <w:noProof/>
                <w:webHidden/>
              </w:rPr>
              <w:fldChar w:fldCharType="end"/>
            </w:r>
          </w:hyperlink>
        </w:p>
        <w:p w14:paraId="52FAB386" w14:textId="0993559D" w:rsidR="009332DE" w:rsidRDefault="009332DE">
          <w:pPr>
            <w:pStyle w:val="Inhopg2"/>
            <w:tabs>
              <w:tab w:val="left" w:pos="1440"/>
              <w:tab w:val="right" w:leader="dot" w:pos="9062"/>
            </w:tabs>
            <w:rPr>
              <w:rFonts w:eastAsiaTheme="minorEastAsia"/>
              <w:noProof/>
              <w:kern w:val="2"/>
              <w:sz w:val="24"/>
              <w:szCs w:val="24"/>
              <w:lang w:eastAsia="nl-BE"/>
              <w14:ligatures w14:val="standardContextual"/>
            </w:rPr>
          </w:pPr>
          <w:hyperlink w:anchor="_Toc170204239" w:history="1">
            <w:r w:rsidRPr="00C33C5B">
              <w:rPr>
                <w:rStyle w:val="Hyperlink"/>
                <w:noProof/>
              </w:rPr>
              <w:t>Artikel I.2.</w:t>
            </w:r>
            <w:r>
              <w:rPr>
                <w:rFonts w:eastAsiaTheme="minorEastAsia"/>
                <w:noProof/>
                <w:kern w:val="2"/>
                <w:sz w:val="24"/>
                <w:szCs w:val="24"/>
                <w:lang w:eastAsia="nl-BE"/>
                <w14:ligatures w14:val="standardContextual"/>
              </w:rPr>
              <w:tab/>
            </w:r>
            <w:r w:rsidRPr="00C33C5B">
              <w:rPr>
                <w:rStyle w:val="Hyperlink"/>
                <w:noProof/>
              </w:rPr>
              <w:t>Toepassingsgebied</w:t>
            </w:r>
            <w:r>
              <w:rPr>
                <w:noProof/>
                <w:webHidden/>
              </w:rPr>
              <w:tab/>
            </w:r>
            <w:r>
              <w:rPr>
                <w:noProof/>
                <w:webHidden/>
              </w:rPr>
              <w:fldChar w:fldCharType="begin"/>
            </w:r>
            <w:r>
              <w:rPr>
                <w:noProof/>
                <w:webHidden/>
              </w:rPr>
              <w:instrText xml:space="preserve"> PAGEREF _Toc170204239 \h </w:instrText>
            </w:r>
            <w:r>
              <w:rPr>
                <w:noProof/>
                <w:webHidden/>
              </w:rPr>
            </w:r>
            <w:r>
              <w:rPr>
                <w:noProof/>
                <w:webHidden/>
              </w:rPr>
              <w:fldChar w:fldCharType="separate"/>
            </w:r>
            <w:r w:rsidR="00890035">
              <w:rPr>
                <w:noProof/>
                <w:webHidden/>
              </w:rPr>
              <w:t>10</w:t>
            </w:r>
            <w:r>
              <w:rPr>
                <w:noProof/>
                <w:webHidden/>
              </w:rPr>
              <w:fldChar w:fldCharType="end"/>
            </w:r>
          </w:hyperlink>
        </w:p>
        <w:p w14:paraId="76C60B9F" w14:textId="0B51B96A" w:rsidR="009332DE" w:rsidRDefault="009332DE">
          <w:pPr>
            <w:pStyle w:val="Inhopg2"/>
            <w:tabs>
              <w:tab w:val="left" w:pos="1440"/>
              <w:tab w:val="right" w:leader="dot" w:pos="9062"/>
            </w:tabs>
            <w:rPr>
              <w:rFonts w:eastAsiaTheme="minorEastAsia"/>
              <w:noProof/>
              <w:kern w:val="2"/>
              <w:sz w:val="24"/>
              <w:szCs w:val="24"/>
              <w:lang w:eastAsia="nl-BE"/>
              <w14:ligatures w14:val="standardContextual"/>
            </w:rPr>
          </w:pPr>
          <w:hyperlink w:anchor="_Toc170204240" w:history="1">
            <w:r w:rsidRPr="00C33C5B">
              <w:rPr>
                <w:rStyle w:val="Hyperlink"/>
                <w:noProof/>
              </w:rPr>
              <w:t>Artikel I.3.</w:t>
            </w:r>
            <w:r>
              <w:rPr>
                <w:rFonts w:eastAsiaTheme="minorEastAsia"/>
                <w:noProof/>
                <w:kern w:val="2"/>
                <w:sz w:val="24"/>
                <w:szCs w:val="24"/>
                <w:lang w:eastAsia="nl-BE"/>
                <w14:ligatures w14:val="standardContextual"/>
              </w:rPr>
              <w:tab/>
            </w:r>
            <w:r w:rsidRPr="00C33C5B">
              <w:rPr>
                <w:rStyle w:val="Hyperlink"/>
                <w:noProof/>
              </w:rPr>
              <w:t>Rol NADO Vlaanderen als Nationale Antidopingorganisatie van de Vlaamse Gemeenschap en als ondertekenaar van de Code, bij de toepassing van dit reglement</w:t>
            </w:r>
            <w:r>
              <w:rPr>
                <w:noProof/>
                <w:webHidden/>
              </w:rPr>
              <w:tab/>
            </w:r>
            <w:r>
              <w:rPr>
                <w:noProof/>
                <w:webHidden/>
              </w:rPr>
              <w:fldChar w:fldCharType="begin"/>
            </w:r>
            <w:r>
              <w:rPr>
                <w:noProof/>
                <w:webHidden/>
              </w:rPr>
              <w:instrText xml:space="preserve"> PAGEREF _Toc170204240 \h </w:instrText>
            </w:r>
            <w:r>
              <w:rPr>
                <w:noProof/>
                <w:webHidden/>
              </w:rPr>
            </w:r>
            <w:r>
              <w:rPr>
                <w:noProof/>
                <w:webHidden/>
              </w:rPr>
              <w:fldChar w:fldCharType="separate"/>
            </w:r>
            <w:r w:rsidR="00890035">
              <w:rPr>
                <w:noProof/>
                <w:webHidden/>
              </w:rPr>
              <w:t>12</w:t>
            </w:r>
            <w:r>
              <w:rPr>
                <w:noProof/>
                <w:webHidden/>
              </w:rPr>
              <w:fldChar w:fldCharType="end"/>
            </w:r>
          </w:hyperlink>
        </w:p>
        <w:p w14:paraId="26B8BAD7" w14:textId="73B3E8BB" w:rsidR="009332DE" w:rsidRDefault="009332DE">
          <w:pPr>
            <w:pStyle w:val="Inhopg2"/>
            <w:tabs>
              <w:tab w:val="left" w:pos="1440"/>
              <w:tab w:val="right" w:leader="dot" w:pos="9062"/>
            </w:tabs>
            <w:rPr>
              <w:rFonts w:eastAsiaTheme="minorEastAsia"/>
              <w:noProof/>
              <w:kern w:val="2"/>
              <w:sz w:val="24"/>
              <w:szCs w:val="24"/>
              <w:lang w:eastAsia="nl-BE"/>
              <w14:ligatures w14:val="standardContextual"/>
            </w:rPr>
          </w:pPr>
          <w:hyperlink w:anchor="_Toc170204241" w:history="1">
            <w:r w:rsidRPr="00C33C5B">
              <w:rPr>
                <w:rStyle w:val="Hyperlink"/>
                <w:noProof/>
              </w:rPr>
              <w:t>Artikel I.4.</w:t>
            </w:r>
            <w:r>
              <w:rPr>
                <w:rFonts w:eastAsiaTheme="minorEastAsia"/>
                <w:noProof/>
                <w:kern w:val="2"/>
                <w:sz w:val="24"/>
                <w:szCs w:val="24"/>
                <w:lang w:eastAsia="nl-BE"/>
                <w14:ligatures w14:val="standardContextual"/>
              </w:rPr>
              <w:tab/>
            </w:r>
            <w:r w:rsidRPr="00C33C5B">
              <w:rPr>
                <w:rStyle w:val="Hyperlink"/>
                <w:noProof/>
              </w:rPr>
              <w:t>Verantwoordelijkheden van sporters, begeleiders en andere personen onder het toepassingsgebied van dit reglement</w:t>
            </w:r>
            <w:r>
              <w:rPr>
                <w:noProof/>
                <w:webHidden/>
              </w:rPr>
              <w:tab/>
            </w:r>
            <w:r>
              <w:rPr>
                <w:noProof/>
                <w:webHidden/>
              </w:rPr>
              <w:fldChar w:fldCharType="begin"/>
            </w:r>
            <w:r>
              <w:rPr>
                <w:noProof/>
                <w:webHidden/>
              </w:rPr>
              <w:instrText xml:space="preserve"> PAGEREF _Toc170204241 \h </w:instrText>
            </w:r>
            <w:r>
              <w:rPr>
                <w:noProof/>
                <w:webHidden/>
              </w:rPr>
            </w:r>
            <w:r>
              <w:rPr>
                <w:noProof/>
                <w:webHidden/>
              </w:rPr>
              <w:fldChar w:fldCharType="separate"/>
            </w:r>
            <w:r w:rsidR="00890035">
              <w:rPr>
                <w:noProof/>
                <w:webHidden/>
              </w:rPr>
              <w:t>14</w:t>
            </w:r>
            <w:r>
              <w:rPr>
                <w:noProof/>
                <w:webHidden/>
              </w:rPr>
              <w:fldChar w:fldCharType="end"/>
            </w:r>
          </w:hyperlink>
        </w:p>
        <w:p w14:paraId="17E4891F" w14:textId="5227294E" w:rsidR="009332DE" w:rsidRDefault="009332DE">
          <w:pPr>
            <w:pStyle w:val="Inhopg2"/>
            <w:tabs>
              <w:tab w:val="left" w:pos="1440"/>
              <w:tab w:val="right" w:leader="dot" w:pos="9062"/>
            </w:tabs>
            <w:rPr>
              <w:rFonts w:eastAsiaTheme="minorEastAsia"/>
              <w:noProof/>
              <w:kern w:val="2"/>
              <w:sz w:val="24"/>
              <w:szCs w:val="24"/>
              <w:lang w:eastAsia="nl-BE"/>
              <w14:ligatures w14:val="standardContextual"/>
            </w:rPr>
          </w:pPr>
          <w:hyperlink w:anchor="_Toc170204242" w:history="1">
            <w:r w:rsidRPr="00C33C5B">
              <w:rPr>
                <w:rStyle w:val="Hyperlink"/>
                <w:noProof/>
              </w:rPr>
              <w:t>Artikel I.5.</w:t>
            </w:r>
            <w:r>
              <w:rPr>
                <w:rFonts w:eastAsiaTheme="minorEastAsia"/>
                <w:noProof/>
                <w:kern w:val="2"/>
                <w:sz w:val="24"/>
                <w:szCs w:val="24"/>
                <w:lang w:eastAsia="nl-BE"/>
                <w14:ligatures w14:val="standardContextual"/>
              </w:rPr>
              <w:tab/>
            </w:r>
            <w:r w:rsidRPr="00C33C5B">
              <w:rPr>
                <w:rStyle w:val="Hyperlink"/>
                <w:noProof/>
              </w:rPr>
              <w:t>Verantwoordelijkheden van de federatie</w:t>
            </w:r>
            <w:r>
              <w:rPr>
                <w:noProof/>
                <w:webHidden/>
              </w:rPr>
              <w:tab/>
            </w:r>
            <w:r>
              <w:rPr>
                <w:noProof/>
                <w:webHidden/>
              </w:rPr>
              <w:fldChar w:fldCharType="begin"/>
            </w:r>
            <w:r>
              <w:rPr>
                <w:noProof/>
                <w:webHidden/>
              </w:rPr>
              <w:instrText xml:space="preserve"> PAGEREF _Toc170204242 \h </w:instrText>
            </w:r>
            <w:r>
              <w:rPr>
                <w:noProof/>
                <w:webHidden/>
              </w:rPr>
            </w:r>
            <w:r>
              <w:rPr>
                <w:noProof/>
                <w:webHidden/>
              </w:rPr>
              <w:fldChar w:fldCharType="separate"/>
            </w:r>
            <w:r w:rsidR="00890035">
              <w:rPr>
                <w:noProof/>
                <w:webHidden/>
              </w:rPr>
              <w:t>15</w:t>
            </w:r>
            <w:r>
              <w:rPr>
                <w:noProof/>
                <w:webHidden/>
              </w:rPr>
              <w:fldChar w:fldCharType="end"/>
            </w:r>
          </w:hyperlink>
        </w:p>
        <w:p w14:paraId="356D3AE3" w14:textId="1B8E9FB7" w:rsidR="009332DE" w:rsidRDefault="009332DE">
          <w:pPr>
            <w:pStyle w:val="Inhopg2"/>
            <w:tabs>
              <w:tab w:val="left" w:pos="1440"/>
              <w:tab w:val="right" w:leader="dot" w:pos="9062"/>
            </w:tabs>
            <w:rPr>
              <w:rFonts w:eastAsiaTheme="minorEastAsia"/>
              <w:noProof/>
              <w:kern w:val="2"/>
              <w:sz w:val="24"/>
              <w:szCs w:val="24"/>
              <w:lang w:eastAsia="nl-BE"/>
              <w14:ligatures w14:val="standardContextual"/>
            </w:rPr>
          </w:pPr>
          <w:hyperlink w:anchor="_Toc170204243" w:history="1">
            <w:r w:rsidRPr="00C33C5B">
              <w:rPr>
                <w:rStyle w:val="Hyperlink"/>
                <w:noProof/>
              </w:rPr>
              <w:t>Artikel I.6.</w:t>
            </w:r>
            <w:r>
              <w:rPr>
                <w:rFonts w:eastAsiaTheme="minorEastAsia"/>
                <w:noProof/>
                <w:kern w:val="2"/>
                <w:sz w:val="24"/>
                <w:szCs w:val="24"/>
                <w:lang w:eastAsia="nl-BE"/>
                <w14:ligatures w14:val="standardContextual"/>
              </w:rPr>
              <w:tab/>
            </w:r>
            <w:r w:rsidRPr="00C33C5B">
              <w:rPr>
                <w:rStyle w:val="Hyperlink"/>
                <w:noProof/>
              </w:rPr>
              <w:t>Verhouding tot wetgeving, interpretatie en verhouding met andere reglementen</w:t>
            </w:r>
            <w:r>
              <w:rPr>
                <w:noProof/>
                <w:webHidden/>
              </w:rPr>
              <w:tab/>
            </w:r>
            <w:r>
              <w:rPr>
                <w:noProof/>
                <w:webHidden/>
              </w:rPr>
              <w:fldChar w:fldCharType="begin"/>
            </w:r>
            <w:r>
              <w:rPr>
                <w:noProof/>
                <w:webHidden/>
              </w:rPr>
              <w:instrText xml:space="preserve"> PAGEREF _Toc170204243 \h </w:instrText>
            </w:r>
            <w:r>
              <w:rPr>
                <w:noProof/>
                <w:webHidden/>
              </w:rPr>
            </w:r>
            <w:r>
              <w:rPr>
                <w:noProof/>
                <w:webHidden/>
              </w:rPr>
              <w:fldChar w:fldCharType="separate"/>
            </w:r>
            <w:r w:rsidR="00890035">
              <w:rPr>
                <w:noProof/>
                <w:webHidden/>
              </w:rPr>
              <w:t>15</w:t>
            </w:r>
            <w:r>
              <w:rPr>
                <w:noProof/>
                <w:webHidden/>
              </w:rPr>
              <w:fldChar w:fldCharType="end"/>
            </w:r>
          </w:hyperlink>
        </w:p>
        <w:p w14:paraId="3A78DB06" w14:textId="008B16D7" w:rsidR="009332DE" w:rsidRDefault="009332DE">
          <w:pPr>
            <w:pStyle w:val="Inhopg2"/>
            <w:tabs>
              <w:tab w:val="left" w:pos="1440"/>
              <w:tab w:val="right" w:leader="dot" w:pos="9062"/>
            </w:tabs>
            <w:rPr>
              <w:rFonts w:eastAsiaTheme="minorEastAsia"/>
              <w:noProof/>
              <w:kern w:val="2"/>
              <w:sz w:val="24"/>
              <w:szCs w:val="24"/>
              <w:lang w:eastAsia="nl-BE"/>
              <w14:ligatures w14:val="standardContextual"/>
            </w:rPr>
          </w:pPr>
          <w:hyperlink w:anchor="_Toc170204244" w:history="1">
            <w:r w:rsidRPr="00C33C5B">
              <w:rPr>
                <w:rStyle w:val="Hyperlink"/>
                <w:noProof/>
              </w:rPr>
              <w:t>Artikel I.7.</w:t>
            </w:r>
            <w:r>
              <w:rPr>
                <w:rFonts w:eastAsiaTheme="minorEastAsia"/>
                <w:noProof/>
                <w:kern w:val="2"/>
                <w:sz w:val="24"/>
                <w:szCs w:val="24"/>
                <w:lang w:eastAsia="nl-BE"/>
                <w14:ligatures w14:val="standardContextual"/>
              </w:rPr>
              <w:tab/>
            </w:r>
            <w:r w:rsidRPr="00C33C5B">
              <w:rPr>
                <w:rStyle w:val="Hyperlink"/>
                <w:noProof/>
              </w:rPr>
              <w:t>Automatisch bindend effect van beslissingen van Antidopingorganisaties</w:t>
            </w:r>
            <w:r>
              <w:rPr>
                <w:noProof/>
                <w:webHidden/>
              </w:rPr>
              <w:tab/>
            </w:r>
            <w:r>
              <w:rPr>
                <w:noProof/>
                <w:webHidden/>
              </w:rPr>
              <w:fldChar w:fldCharType="begin"/>
            </w:r>
            <w:r>
              <w:rPr>
                <w:noProof/>
                <w:webHidden/>
              </w:rPr>
              <w:instrText xml:space="preserve"> PAGEREF _Toc170204244 \h </w:instrText>
            </w:r>
            <w:r>
              <w:rPr>
                <w:noProof/>
                <w:webHidden/>
              </w:rPr>
            </w:r>
            <w:r>
              <w:rPr>
                <w:noProof/>
                <w:webHidden/>
              </w:rPr>
              <w:fldChar w:fldCharType="separate"/>
            </w:r>
            <w:r w:rsidR="00890035">
              <w:rPr>
                <w:noProof/>
                <w:webHidden/>
              </w:rPr>
              <w:t>17</w:t>
            </w:r>
            <w:r>
              <w:rPr>
                <w:noProof/>
                <w:webHidden/>
              </w:rPr>
              <w:fldChar w:fldCharType="end"/>
            </w:r>
          </w:hyperlink>
        </w:p>
        <w:p w14:paraId="497756BC" w14:textId="29534720" w:rsidR="009332DE" w:rsidRDefault="009332DE">
          <w:pPr>
            <w:pStyle w:val="Inhopg1"/>
            <w:tabs>
              <w:tab w:val="left" w:pos="1440"/>
              <w:tab w:val="right" w:leader="dot" w:pos="9062"/>
            </w:tabs>
            <w:rPr>
              <w:rFonts w:eastAsiaTheme="minorEastAsia"/>
              <w:noProof/>
              <w:kern w:val="2"/>
              <w:sz w:val="24"/>
              <w:szCs w:val="24"/>
              <w:lang w:eastAsia="nl-BE"/>
              <w14:ligatures w14:val="standardContextual"/>
            </w:rPr>
          </w:pPr>
          <w:hyperlink w:anchor="_Toc170204245" w:history="1">
            <w:r w:rsidRPr="00C33C5B">
              <w:rPr>
                <w:rStyle w:val="Hyperlink"/>
                <w:noProof/>
              </w:rPr>
              <w:t>Hoofstuk II.</w:t>
            </w:r>
            <w:r>
              <w:rPr>
                <w:rFonts w:eastAsiaTheme="minorEastAsia"/>
                <w:noProof/>
                <w:kern w:val="2"/>
                <w:sz w:val="24"/>
                <w:szCs w:val="24"/>
                <w:lang w:eastAsia="nl-BE"/>
                <w14:ligatures w14:val="standardContextual"/>
              </w:rPr>
              <w:tab/>
            </w:r>
            <w:r w:rsidRPr="00C33C5B">
              <w:rPr>
                <w:rStyle w:val="Hyperlink"/>
                <w:noProof/>
              </w:rPr>
              <w:t>DOPINGREGLEMENT</w:t>
            </w:r>
            <w:r>
              <w:rPr>
                <w:noProof/>
                <w:webHidden/>
              </w:rPr>
              <w:tab/>
            </w:r>
            <w:r>
              <w:rPr>
                <w:noProof/>
                <w:webHidden/>
              </w:rPr>
              <w:fldChar w:fldCharType="begin"/>
            </w:r>
            <w:r>
              <w:rPr>
                <w:noProof/>
                <w:webHidden/>
              </w:rPr>
              <w:instrText xml:space="preserve"> PAGEREF _Toc170204245 \h </w:instrText>
            </w:r>
            <w:r>
              <w:rPr>
                <w:noProof/>
                <w:webHidden/>
              </w:rPr>
            </w:r>
            <w:r>
              <w:rPr>
                <w:noProof/>
                <w:webHidden/>
              </w:rPr>
              <w:fldChar w:fldCharType="separate"/>
            </w:r>
            <w:r w:rsidR="00890035">
              <w:rPr>
                <w:noProof/>
                <w:webHidden/>
              </w:rPr>
              <w:t>18</w:t>
            </w:r>
            <w:r>
              <w:rPr>
                <w:noProof/>
                <w:webHidden/>
              </w:rPr>
              <w:fldChar w:fldCharType="end"/>
            </w:r>
          </w:hyperlink>
        </w:p>
        <w:p w14:paraId="0247572C" w14:textId="74C5230E"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46" w:history="1">
            <w:r w:rsidRPr="00C33C5B">
              <w:rPr>
                <w:rStyle w:val="Hyperlink"/>
                <w:noProof/>
              </w:rPr>
              <w:t>Artikel II.1.</w:t>
            </w:r>
            <w:r>
              <w:rPr>
                <w:rFonts w:eastAsiaTheme="minorEastAsia"/>
                <w:noProof/>
                <w:kern w:val="2"/>
                <w:sz w:val="24"/>
                <w:szCs w:val="24"/>
                <w:lang w:eastAsia="nl-BE"/>
                <w14:ligatures w14:val="standardContextual"/>
              </w:rPr>
              <w:tab/>
            </w:r>
            <w:r w:rsidRPr="00C33C5B">
              <w:rPr>
                <w:rStyle w:val="Hyperlink"/>
                <w:noProof/>
              </w:rPr>
              <w:t>Verbod op dopingpraktijken</w:t>
            </w:r>
            <w:r>
              <w:rPr>
                <w:noProof/>
                <w:webHidden/>
              </w:rPr>
              <w:tab/>
            </w:r>
            <w:r>
              <w:rPr>
                <w:noProof/>
                <w:webHidden/>
              </w:rPr>
              <w:fldChar w:fldCharType="begin"/>
            </w:r>
            <w:r>
              <w:rPr>
                <w:noProof/>
                <w:webHidden/>
              </w:rPr>
              <w:instrText xml:space="preserve"> PAGEREF _Toc170204246 \h </w:instrText>
            </w:r>
            <w:r>
              <w:rPr>
                <w:noProof/>
                <w:webHidden/>
              </w:rPr>
            </w:r>
            <w:r>
              <w:rPr>
                <w:noProof/>
                <w:webHidden/>
              </w:rPr>
              <w:fldChar w:fldCharType="separate"/>
            </w:r>
            <w:r w:rsidR="00890035">
              <w:rPr>
                <w:noProof/>
                <w:webHidden/>
              </w:rPr>
              <w:t>18</w:t>
            </w:r>
            <w:r>
              <w:rPr>
                <w:noProof/>
                <w:webHidden/>
              </w:rPr>
              <w:fldChar w:fldCharType="end"/>
            </w:r>
          </w:hyperlink>
        </w:p>
        <w:p w14:paraId="05E7E38B" w14:textId="0467F2F1"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47" w:history="1">
            <w:r w:rsidRPr="00C33C5B">
              <w:rPr>
                <w:rStyle w:val="Hyperlink"/>
                <w:noProof/>
              </w:rPr>
              <w:t>Artikel II.2.</w:t>
            </w:r>
            <w:r>
              <w:rPr>
                <w:rFonts w:eastAsiaTheme="minorEastAsia"/>
                <w:noProof/>
                <w:kern w:val="2"/>
                <w:sz w:val="24"/>
                <w:szCs w:val="24"/>
                <w:lang w:eastAsia="nl-BE"/>
                <w14:ligatures w14:val="standardContextual"/>
              </w:rPr>
              <w:tab/>
            </w:r>
            <w:r w:rsidRPr="00C33C5B">
              <w:rPr>
                <w:rStyle w:val="Hyperlink"/>
                <w:noProof/>
              </w:rPr>
              <w:t>Dopingpraktijken</w:t>
            </w:r>
            <w:r>
              <w:rPr>
                <w:noProof/>
                <w:webHidden/>
              </w:rPr>
              <w:tab/>
            </w:r>
            <w:r>
              <w:rPr>
                <w:noProof/>
                <w:webHidden/>
              </w:rPr>
              <w:fldChar w:fldCharType="begin"/>
            </w:r>
            <w:r>
              <w:rPr>
                <w:noProof/>
                <w:webHidden/>
              </w:rPr>
              <w:instrText xml:space="preserve"> PAGEREF _Toc170204247 \h </w:instrText>
            </w:r>
            <w:r>
              <w:rPr>
                <w:noProof/>
                <w:webHidden/>
              </w:rPr>
            </w:r>
            <w:r>
              <w:rPr>
                <w:noProof/>
                <w:webHidden/>
              </w:rPr>
              <w:fldChar w:fldCharType="separate"/>
            </w:r>
            <w:r w:rsidR="00890035">
              <w:rPr>
                <w:noProof/>
                <w:webHidden/>
              </w:rPr>
              <w:t>18</w:t>
            </w:r>
            <w:r>
              <w:rPr>
                <w:noProof/>
                <w:webHidden/>
              </w:rPr>
              <w:fldChar w:fldCharType="end"/>
            </w:r>
          </w:hyperlink>
        </w:p>
        <w:p w14:paraId="2C10F396" w14:textId="7EA34FDB"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48" w:history="1">
            <w:r w:rsidRPr="00C33C5B">
              <w:rPr>
                <w:rStyle w:val="Hyperlink"/>
                <w:noProof/>
              </w:rPr>
              <w:t>Artikel II.3.</w:t>
            </w:r>
            <w:r>
              <w:rPr>
                <w:rFonts w:eastAsiaTheme="minorEastAsia"/>
                <w:noProof/>
                <w:kern w:val="2"/>
                <w:sz w:val="24"/>
                <w:szCs w:val="24"/>
                <w:lang w:eastAsia="nl-BE"/>
                <w14:ligatures w14:val="standardContextual"/>
              </w:rPr>
              <w:tab/>
            </w:r>
            <w:r w:rsidRPr="00C33C5B">
              <w:rPr>
                <w:rStyle w:val="Hyperlink"/>
                <w:noProof/>
              </w:rPr>
              <w:t>Bewijsregels</w:t>
            </w:r>
            <w:r>
              <w:rPr>
                <w:noProof/>
                <w:webHidden/>
              </w:rPr>
              <w:tab/>
            </w:r>
            <w:r>
              <w:rPr>
                <w:noProof/>
                <w:webHidden/>
              </w:rPr>
              <w:fldChar w:fldCharType="begin"/>
            </w:r>
            <w:r>
              <w:rPr>
                <w:noProof/>
                <w:webHidden/>
              </w:rPr>
              <w:instrText xml:space="preserve"> PAGEREF _Toc170204248 \h </w:instrText>
            </w:r>
            <w:r>
              <w:rPr>
                <w:noProof/>
                <w:webHidden/>
              </w:rPr>
            </w:r>
            <w:r>
              <w:rPr>
                <w:noProof/>
                <w:webHidden/>
              </w:rPr>
              <w:fldChar w:fldCharType="separate"/>
            </w:r>
            <w:r w:rsidR="00890035">
              <w:rPr>
                <w:noProof/>
                <w:webHidden/>
              </w:rPr>
              <w:t>21</w:t>
            </w:r>
            <w:r>
              <w:rPr>
                <w:noProof/>
                <w:webHidden/>
              </w:rPr>
              <w:fldChar w:fldCharType="end"/>
            </w:r>
          </w:hyperlink>
        </w:p>
        <w:p w14:paraId="215D92C8" w14:textId="361978C4"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49" w:history="1">
            <w:r w:rsidRPr="00C33C5B">
              <w:rPr>
                <w:rStyle w:val="Hyperlink"/>
                <w:noProof/>
              </w:rPr>
              <w:t>Artikel II.4.</w:t>
            </w:r>
            <w:r>
              <w:rPr>
                <w:rFonts w:eastAsiaTheme="minorEastAsia"/>
                <w:noProof/>
                <w:kern w:val="2"/>
                <w:sz w:val="24"/>
                <w:szCs w:val="24"/>
                <w:lang w:eastAsia="nl-BE"/>
                <w14:ligatures w14:val="standardContextual"/>
              </w:rPr>
              <w:tab/>
            </w:r>
            <w:r w:rsidRPr="00C33C5B">
              <w:rPr>
                <w:rStyle w:val="Hyperlink"/>
                <w:noProof/>
              </w:rPr>
              <w:t>Verboden Lijst en TTN</w:t>
            </w:r>
            <w:r>
              <w:rPr>
                <w:noProof/>
                <w:webHidden/>
              </w:rPr>
              <w:tab/>
            </w:r>
            <w:r>
              <w:rPr>
                <w:noProof/>
                <w:webHidden/>
              </w:rPr>
              <w:fldChar w:fldCharType="begin"/>
            </w:r>
            <w:r>
              <w:rPr>
                <w:noProof/>
                <w:webHidden/>
              </w:rPr>
              <w:instrText xml:space="preserve"> PAGEREF _Toc170204249 \h </w:instrText>
            </w:r>
            <w:r>
              <w:rPr>
                <w:noProof/>
                <w:webHidden/>
              </w:rPr>
            </w:r>
            <w:r>
              <w:rPr>
                <w:noProof/>
                <w:webHidden/>
              </w:rPr>
              <w:fldChar w:fldCharType="separate"/>
            </w:r>
            <w:r w:rsidR="00890035">
              <w:rPr>
                <w:noProof/>
                <w:webHidden/>
              </w:rPr>
              <w:t>23</w:t>
            </w:r>
            <w:r>
              <w:rPr>
                <w:noProof/>
                <w:webHidden/>
              </w:rPr>
              <w:fldChar w:fldCharType="end"/>
            </w:r>
          </w:hyperlink>
        </w:p>
        <w:p w14:paraId="1DD4D052" w14:textId="0C449240"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0" w:history="1">
            <w:r w:rsidRPr="00C33C5B">
              <w:rPr>
                <w:rStyle w:val="Hyperlink"/>
                <w:noProof/>
              </w:rPr>
              <w:t>Artikel II.5.</w:t>
            </w:r>
            <w:r>
              <w:rPr>
                <w:rFonts w:eastAsiaTheme="minorEastAsia"/>
                <w:noProof/>
                <w:kern w:val="2"/>
                <w:sz w:val="24"/>
                <w:szCs w:val="24"/>
                <w:lang w:eastAsia="nl-BE"/>
                <w14:ligatures w14:val="standardContextual"/>
              </w:rPr>
              <w:tab/>
            </w:r>
            <w:r w:rsidRPr="00C33C5B">
              <w:rPr>
                <w:rStyle w:val="Hyperlink"/>
                <w:noProof/>
              </w:rPr>
              <w:t>Dopingtests en onderzoeken</w:t>
            </w:r>
            <w:r>
              <w:rPr>
                <w:noProof/>
                <w:webHidden/>
              </w:rPr>
              <w:tab/>
            </w:r>
            <w:r>
              <w:rPr>
                <w:noProof/>
                <w:webHidden/>
              </w:rPr>
              <w:fldChar w:fldCharType="begin"/>
            </w:r>
            <w:r>
              <w:rPr>
                <w:noProof/>
                <w:webHidden/>
              </w:rPr>
              <w:instrText xml:space="preserve"> PAGEREF _Toc170204250 \h </w:instrText>
            </w:r>
            <w:r>
              <w:rPr>
                <w:noProof/>
                <w:webHidden/>
              </w:rPr>
            </w:r>
            <w:r>
              <w:rPr>
                <w:noProof/>
                <w:webHidden/>
              </w:rPr>
              <w:fldChar w:fldCharType="separate"/>
            </w:r>
            <w:r w:rsidR="00890035">
              <w:rPr>
                <w:noProof/>
                <w:webHidden/>
              </w:rPr>
              <w:t>26</w:t>
            </w:r>
            <w:r>
              <w:rPr>
                <w:noProof/>
                <w:webHidden/>
              </w:rPr>
              <w:fldChar w:fldCharType="end"/>
            </w:r>
          </w:hyperlink>
        </w:p>
        <w:p w14:paraId="0848AAD4" w14:textId="72680386"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1" w:history="1">
            <w:r w:rsidRPr="00C33C5B">
              <w:rPr>
                <w:rStyle w:val="Hyperlink"/>
                <w:noProof/>
              </w:rPr>
              <w:t>Artikel II.6.</w:t>
            </w:r>
            <w:r>
              <w:rPr>
                <w:rFonts w:eastAsiaTheme="minorEastAsia"/>
                <w:noProof/>
                <w:kern w:val="2"/>
                <w:sz w:val="24"/>
                <w:szCs w:val="24"/>
                <w:lang w:eastAsia="nl-BE"/>
                <w14:ligatures w14:val="standardContextual"/>
              </w:rPr>
              <w:tab/>
            </w:r>
            <w:r w:rsidRPr="00C33C5B">
              <w:rPr>
                <w:rStyle w:val="Hyperlink"/>
                <w:noProof/>
              </w:rPr>
              <w:t>Analyse van monsters</w:t>
            </w:r>
            <w:r>
              <w:rPr>
                <w:noProof/>
                <w:webHidden/>
              </w:rPr>
              <w:tab/>
            </w:r>
            <w:r>
              <w:rPr>
                <w:noProof/>
                <w:webHidden/>
              </w:rPr>
              <w:fldChar w:fldCharType="begin"/>
            </w:r>
            <w:r>
              <w:rPr>
                <w:noProof/>
                <w:webHidden/>
              </w:rPr>
              <w:instrText xml:space="preserve"> PAGEREF _Toc170204251 \h </w:instrText>
            </w:r>
            <w:r>
              <w:rPr>
                <w:noProof/>
                <w:webHidden/>
              </w:rPr>
            </w:r>
            <w:r>
              <w:rPr>
                <w:noProof/>
                <w:webHidden/>
              </w:rPr>
              <w:fldChar w:fldCharType="separate"/>
            </w:r>
            <w:r w:rsidR="00890035">
              <w:rPr>
                <w:noProof/>
                <w:webHidden/>
              </w:rPr>
              <w:t>29</w:t>
            </w:r>
            <w:r>
              <w:rPr>
                <w:noProof/>
                <w:webHidden/>
              </w:rPr>
              <w:fldChar w:fldCharType="end"/>
            </w:r>
          </w:hyperlink>
        </w:p>
        <w:p w14:paraId="66CE385B" w14:textId="35DC1F2A"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2" w:history="1">
            <w:r w:rsidRPr="00C33C5B">
              <w:rPr>
                <w:rStyle w:val="Hyperlink"/>
                <w:noProof/>
              </w:rPr>
              <w:t>Artikel II.7.</w:t>
            </w:r>
            <w:r>
              <w:rPr>
                <w:rFonts w:eastAsiaTheme="minorEastAsia"/>
                <w:noProof/>
                <w:kern w:val="2"/>
                <w:sz w:val="24"/>
                <w:szCs w:val="24"/>
                <w:lang w:eastAsia="nl-BE"/>
                <w14:ligatures w14:val="standardContextual"/>
              </w:rPr>
              <w:tab/>
            </w:r>
            <w:r w:rsidRPr="00C33C5B">
              <w:rPr>
                <w:rStyle w:val="Hyperlink"/>
                <w:noProof/>
              </w:rPr>
              <w:t>Verantwoordelijkheid voor resultatenbeheer, initieel onderzoek, kennisgeving en voorlopige schorsing</w:t>
            </w:r>
            <w:r>
              <w:rPr>
                <w:noProof/>
                <w:webHidden/>
              </w:rPr>
              <w:tab/>
            </w:r>
            <w:r>
              <w:rPr>
                <w:noProof/>
                <w:webHidden/>
              </w:rPr>
              <w:fldChar w:fldCharType="begin"/>
            </w:r>
            <w:r>
              <w:rPr>
                <w:noProof/>
                <w:webHidden/>
              </w:rPr>
              <w:instrText xml:space="preserve"> PAGEREF _Toc170204252 \h </w:instrText>
            </w:r>
            <w:r>
              <w:rPr>
                <w:noProof/>
                <w:webHidden/>
              </w:rPr>
            </w:r>
            <w:r>
              <w:rPr>
                <w:noProof/>
                <w:webHidden/>
              </w:rPr>
              <w:fldChar w:fldCharType="separate"/>
            </w:r>
            <w:r w:rsidR="00890035">
              <w:rPr>
                <w:noProof/>
                <w:webHidden/>
              </w:rPr>
              <w:t>29</w:t>
            </w:r>
            <w:r>
              <w:rPr>
                <w:noProof/>
                <w:webHidden/>
              </w:rPr>
              <w:fldChar w:fldCharType="end"/>
            </w:r>
          </w:hyperlink>
        </w:p>
        <w:p w14:paraId="1054D922" w14:textId="32E49F2A"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3" w:history="1">
            <w:r w:rsidRPr="00C33C5B">
              <w:rPr>
                <w:rStyle w:val="Hyperlink"/>
                <w:noProof/>
              </w:rPr>
              <w:t>Artikel II.8.</w:t>
            </w:r>
            <w:r>
              <w:rPr>
                <w:rFonts w:eastAsiaTheme="minorEastAsia"/>
                <w:noProof/>
                <w:kern w:val="2"/>
                <w:sz w:val="24"/>
                <w:szCs w:val="24"/>
                <w:lang w:eastAsia="nl-BE"/>
                <w14:ligatures w14:val="standardContextual"/>
              </w:rPr>
              <w:tab/>
            </w:r>
            <w:r w:rsidRPr="00C33C5B">
              <w:rPr>
                <w:rStyle w:val="Hyperlink"/>
                <w:noProof/>
              </w:rPr>
              <w:t>Disciplinaire afhandeling van dopingzaken</w:t>
            </w:r>
            <w:r>
              <w:rPr>
                <w:noProof/>
                <w:webHidden/>
              </w:rPr>
              <w:tab/>
            </w:r>
            <w:r>
              <w:rPr>
                <w:noProof/>
                <w:webHidden/>
              </w:rPr>
              <w:fldChar w:fldCharType="begin"/>
            </w:r>
            <w:r>
              <w:rPr>
                <w:noProof/>
                <w:webHidden/>
              </w:rPr>
              <w:instrText xml:space="preserve"> PAGEREF _Toc170204253 \h </w:instrText>
            </w:r>
            <w:r>
              <w:rPr>
                <w:noProof/>
                <w:webHidden/>
              </w:rPr>
            </w:r>
            <w:r>
              <w:rPr>
                <w:noProof/>
                <w:webHidden/>
              </w:rPr>
              <w:fldChar w:fldCharType="separate"/>
            </w:r>
            <w:r w:rsidR="00890035">
              <w:rPr>
                <w:noProof/>
                <w:webHidden/>
              </w:rPr>
              <w:t>35</w:t>
            </w:r>
            <w:r>
              <w:rPr>
                <w:noProof/>
                <w:webHidden/>
              </w:rPr>
              <w:fldChar w:fldCharType="end"/>
            </w:r>
          </w:hyperlink>
        </w:p>
        <w:p w14:paraId="221AB5E2" w14:textId="27C8BFDE"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4" w:history="1">
            <w:r w:rsidRPr="00C33C5B">
              <w:rPr>
                <w:rStyle w:val="Hyperlink"/>
                <w:noProof/>
              </w:rPr>
              <w:t>Artikel II.9.</w:t>
            </w:r>
            <w:r>
              <w:rPr>
                <w:rFonts w:eastAsiaTheme="minorEastAsia"/>
                <w:noProof/>
                <w:kern w:val="2"/>
                <w:sz w:val="24"/>
                <w:szCs w:val="24"/>
                <w:lang w:eastAsia="nl-BE"/>
                <w14:ligatures w14:val="standardContextual"/>
              </w:rPr>
              <w:tab/>
            </w:r>
            <w:r w:rsidRPr="00C33C5B">
              <w:rPr>
                <w:rStyle w:val="Hyperlink"/>
                <w:noProof/>
              </w:rPr>
              <w:t>Automatische diskwalificatie van individuele resultaten bij vaststelling van dopingpraktijken binnen wedstrijdverband</w:t>
            </w:r>
            <w:r>
              <w:rPr>
                <w:noProof/>
                <w:webHidden/>
              </w:rPr>
              <w:tab/>
            </w:r>
            <w:r>
              <w:rPr>
                <w:noProof/>
                <w:webHidden/>
              </w:rPr>
              <w:fldChar w:fldCharType="begin"/>
            </w:r>
            <w:r>
              <w:rPr>
                <w:noProof/>
                <w:webHidden/>
              </w:rPr>
              <w:instrText xml:space="preserve"> PAGEREF _Toc170204254 \h </w:instrText>
            </w:r>
            <w:r>
              <w:rPr>
                <w:noProof/>
                <w:webHidden/>
              </w:rPr>
            </w:r>
            <w:r>
              <w:rPr>
                <w:noProof/>
                <w:webHidden/>
              </w:rPr>
              <w:fldChar w:fldCharType="separate"/>
            </w:r>
            <w:r w:rsidR="00890035">
              <w:rPr>
                <w:noProof/>
                <w:webHidden/>
              </w:rPr>
              <w:t>37</w:t>
            </w:r>
            <w:r>
              <w:rPr>
                <w:noProof/>
                <w:webHidden/>
              </w:rPr>
              <w:fldChar w:fldCharType="end"/>
            </w:r>
          </w:hyperlink>
        </w:p>
        <w:p w14:paraId="75C07258" w14:textId="455D10F0"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5" w:history="1">
            <w:r w:rsidRPr="00C33C5B">
              <w:rPr>
                <w:rStyle w:val="Hyperlink"/>
                <w:noProof/>
              </w:rPr>
              <w:t>Artikel II.10.</w:t>
            </w:r>
            <w:r>
              <w:rPr>
                <w:rFonts w:eastAsiaTheme="minorEastAsia"/>
                <w:noProof/>
                <w:kern w:val="2"/>
                <w:sz w:val="24"/>
                <w:szCs w:val="24"/>
                <w:lang w:eastAsia="nl-BE"/>
                <w14:ligatures w14:val="standardContextual"/>
              </w:rPr>
              <w:tab/>
            </w:r>
            <w:r w:rsidRPr="00C33C5B">
              <w:rPr>
                <w:rStyle w:val="Hyperlink"/>
                <w:noProof/>
              </w:rPr>
              <w:t>Sancties van toepassing op personen (sporters, begeleiders en andere personen)</w:t>
            </w:r>
            <w:r>
              <w:rPr>
                <w:noProof/>
                <w:webHidden/>
              </w:rPr>
              <w:tab/>
            </w:r>
            <w:r>
              <w:rPr>
                <w:noProof/>
                <w:webHidden/>
              </w:rPr>
              <w:fldChar w:fldCharType="begin"/>
            </w:r>
            <w:r>
              <w:rPr>
                <w:noProof/>
                <w:webHidden/>
              </w:rPr>
              <w:instrText xml:space="preserve"> PAGEREF _Toc170204255 \h </w:instrText>
            </w:r>
            <w:r>
              <w:rPr>
                <w:noProof/>
                <w:webHidden/>
              </w:rPr>
            </w:r>
            <w:r>
              <w:rPr>
                <w:noProof/>
                <w:webHidden/>
              </w:rPr>
              <w:fldChar w:fldCharType="separate"/>
            </w:r>
            <w:r w:rsidR="00890035">
              <w:rPr>
                <w:noProof/>
                <w:webHidden/>
              </w:rPr>
              <w:t>38</w:t>
            </w:r>
            <w:r>
              <w:rPr>
                <w:noProof/>
                <w:webHidden/>
              </w:rPr>
              <w:fldChar w:fldCharType="end"/>
            </w:r>
          </w:hyperlink>
        </w:p>
        <w:p w14:paraId="72EF929A" w14:textId="53DCD04B"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6" w:history="1">
            <w:r w:rsidRPr="0066608F">
              <w:rPr>
                <w:rStyle w:val="Hyperlink"/>
                <w:noProof/>
              </w:rPr>
              <w:t>Artikel II.11.</w:t>
            </w:r>
            <w:r w:rsidRPr="0066608F">
              <w:rPr>
                <w:rFonts w:eastAsiaTheme="minorEastAsia"/>
                <w:noProof/>
                <w:kern w:val="2"/>
                <w:sz w:val="24"/>
                <w:szCs w:val="24"/>
                <w:lang w:eastAsia="nl-BE"/>
                <w14:ligatures w14:val="standardContextual"/>
              </w:rPr>
              <w:tab/>
            </w:r>
            <w:r w:rsidRPr="0066608F">
              <w:rPr>
                <w:rStyle w:val="Hyperlink"/>
                <w:noProof/>
              </w:rPr>
              <w:t>Gevolgen in ploegsporten / disciplines die in ploegverband worden beoefend</w:t>
            </w:r>
            <w:r w:rsidRPr="0066608F">
              <w:rPr>
                <w:noProof/>
                <w:webHidden/>
              </w:rPr>
              <w:tab/>
            </w:r>
            <w:r w:rsidRPr="0066608F">
              <w:rPr>
                <w:noProof/>
                <w:webHidden/>
              </w:rPr>
              <w:fldChar w:fldCharType="begin"/>
            </w:r>
            <w:r w:rsidRPr="0066608F">
              <w:rPr>
                <w:noProof/>
                <w:webHidden/>
              </w:rPr>
              <w:instrText xml:space="preserve"> PAGEREF _Toc170204256 \h </w:instrText>
            </w:r>
            <w:r w:rsidRPr="0066608F">
              <w:rPr>
                <w:noProof/>
                <w:webHidden/>
              </w:rPr>
            </w:r>
            <w:r w:rsidRPr="0066608F">
              <w:rPr>
                <w:noProof/>
                <w:webHidden/>
              </w:rPr>
              <w:fldChar w:fldCharType="separate"/>
            </w:r>
            <w:r w:rsidR="00890035">
              <w:rPr>
                <w:noProof/>
                <w:webHidden/>
              </w:rPr>
              <w:t>50</w:t>
            </w:r>
            <w:r w:rsidRPr="0066608F">
              <w:rPr>
                <w:noProof/>
                <w:webHidden/>
              </w:rPr>
              <w:fldChar w:fldCharType="end"/>
            </w:r>
          </w:hyperlink>
        </w:p>
        <w:p w14:paraId="6BD808DE" w14:textId="1706C7B0"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7" w:history="1">
            <w:r w:rsidRPr="00C33C5B">
              <w:rPr>
                <w:rStyle w:val="Hyperlink"/>
                <w:noProof/>
                <w:lang w:eastAsia="nl-BE"/>
              </w:rPr>
              <w:t>Artikel II.12.</w:t>
            </w:r>
            <w:r>
              <w:rPr>
                <w:rFonts w:eastAsiaTheme="minorEastAsia"/>
                <w:noProof/>
                <w:kern w:val="2"/>
                <w:sz w:val="24"/>
                <w:szCs w:val="24"/>
                <w:lang w:eastAsia="nl-BE"/>
                <w14:ligatures w14:val="standardContextual"/>
              </w:rPr>
              <w:tab/>
            </w:r>
            <w:r w:rsidRPr="00C33C5B">
              <w:rPr>
                <w:rStyle w:val="Hyperlink"/>
                <w:noProof/>
                <w:lang w:eastAsia="nl-BE"/>
              </w:rPr>
              <w:t>Sancties opgelegd aan sportverenigingen</w:t>
            </w:r>
            <w:r>
              <w:rPr>
                <w:noProof/>
                <w:webHidden/>
              </w:rPr>
              <w:tab/>
            </w:r>
            <w:r>
              <w:rPr>
                <w:noProof/>
                <w:webHidden/>
              </w:rPr>
              <w:fldChar w:fldCharType="begin"/>
            </w:r>
            <w:r>
              <w:rPr>
                <w:noProof/>
                <w:webHidden/>
              </w:rPr>
              <w:instrText xml:space="preserve"> PAGEREF _Toc170204257 \h </w:instrText>
            </w:r>
            <w:r>
              <w:rPr>
                <w:noProof/>
                <w:webHidden/>
              </w:rPr>
            </w:r>
            <w:r>
              <w:rPr>
                <w:noProof/>
                <w:webHidden/>
              </w:rPr>
              <w:fldChar w:fldCharType="separate"/>
            </w:r>
            <w:r w:rsidR="00890035">
              <w:rPr>
                <w:noProof/>
                <w:webHidden/>
              </w:rPr>
              <w:t>51</w:t>
            </w:r>
            <w:r>
              <w:rPr>
                <w:noProof/>
                <w:webHidden/>
              </w:rPr>
              <w:fldChar w:fldCharType="end"/>
            </w:r>
          </w:hyperlink>
        </w:p>
        <w:p w14:paraId="59D90E47" w14:textId="56CA92BC"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8" w:history="1">
            <w:r w:rsidRPr="00C33C5B">
              <w:rPr>
                <w:rStyle w:val="Hyperlink"/>
                <w:noProof/>
              </w:rPr>
              <w:t>Artikel II.13.</w:t>
            </w:r>
            <w:r>
              <w:rPr>
                <w:rFonts w:eastAsiaTheme="minorEastAsia"/>
                <w:noProof/>
                <w:kern w:val="2"/>
                <w:sz w:val="24"/>
                <w:szCs w:val="24"/>
                <w:lang w:eastAsia="nl-BE"/>
                <w14:ligatures w14:val="standardContextual"/>
              </w:rPr>
              <w:tab/>
            </w:r>
            <w:r w:rsidRPr="00C33C5B">
              <w:rPr>
                <w:rStyle w:val="Hyperlink"/>
                <w:noProof/>
              </w:rPr>
              <w:t>Recht op beroep</w:t>
            </w:r>
            <w:r>
              <w:rPr>
                <w:noProof/>
                <w:webHidden/>
              </w:rPr>
              <w:tab/>
            </w:r>
            <w:r>
              <w:rPr>
                <w:noProof/>
                <w:webHidden/>
              </w:rPr>
              <w:fldChar w:fldCharType="begin"/>
            </w:r>
            <w:r>
              <w:rPr>
                <w:noProof/>
                <w:webHidden/>
              </w:rPr>
              <w:instrText xml:space="preserve"> PAGEREF _Toc170204258 \h </w:instrText>
            </w:r>
            <w:r>
              <w:rPr>
                <w:noProof/>
                <w:webHidden/>
              </w:rPr>
            </w:r>
            <w:r>
              <w:rPr>
                <w:noProof/>
                <w:webHidden/>
              </w:rPr>
              <w:fldChar w:fldCharType="separate"/>
            </w:r>
            <w:r w:rsidR="00890035">
              <w:rPr>
                <w:noProof/>
                <w:webHidden/>
              </w:rPr>
              <w:t>51</w:t>
            </w:r>
            <w:r>
              <w:rPr>
                <w:noProof/>
                <w:webHidden/>
              </w:rPr>
              <w:fldChar w:fldCharType="end"/>
            </w:r>
          </w:hyperlink>
        </w:p>
        <w:p w14:paraId="7705ADB4" w14:textId="32015163"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59" w:history="1">
            <w:r w:rsidRPr="00C33C5B">
              <w:rPr>
                <w:rStyle w:val="Hyperlink"/>
                <w:noProof/>
              </w:rPr>
              <w:t>Artikel II.14.</w:t>
            </w:r>
            <w:r>
              <w:rPr>
                <w:rFonts w:eastAsiaTheme="minorEastAsia"/>
                <w:noProof/>
                <w:kern w:val="2"/>
                <w:sz w:val="24"/>
                <w:szCs w:val="24"/>
                <w:lang w:eastAsia="nl-BE"/>
                <w14:ligatures w14:val="standardContextual"/>
              </w:rPr>
              <w:tab/>
            </w:r>
            <w:r w:rsidRPr="00C33C5B">
              <w:rPr>
                <w:rStyle w:val="Hyperlink"/>
                <w:noProof/>
              </w:rPr>
              <w:t>Bekendmaking van sancties</w:t>
            </w:r>
            <w:r>
              <w:rPr>
                <w:noProof/>
                <w:webHidden/>
              </w:rPr>
              <w:tab/>
            </w:r>
            <w:r>
              <w:rPr>
                <w:noProof/>
                <w:webHidden/>
              </w:rPr>
              <w:fldChar w:fldCharType="begin"/>
            </w:r>
            <w:r>
              <w:rPr>
                <w:noProof/>
                <w:webHidden/>
              </w:rPr>
              <w:instrText xml:space="preserve"> PAGEREF _Toc170204259 \h </w:instrText>
            </w:r>
            <w:r>
              <w:rPr>
                <w:noProof/>
                <w:webHidden/>
              </w:rPr>
            </w:r>
            <w:r>
              <w:rPr>
                <w:noProof/>
                <w:webHidden/>
              </w:rPr>
              <w:fldChar w:fldCharType="separate"/>
            </w:r>
            <w:r w:rsidR="00890035">
              <w:rPr>
                <w:noProof/>
                <w:webHidden/>
              </w:rPr>
              <w:t>54</w:t>
            </w:r>
            <w:r>
              <w:rPr>
                <w:noProof/>
                <w:webHidden/>
              </w:rPr>
              <w:fldChar w:fldCharType="end"/>
            </w:r>
          </w:hyperlink>
        </w:p>
        <w:p w14:paraId="2FE5D285" w14:textId="38523BCE"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60" w:history="1">
            <w:r w:rsidRPr="00C33C5B">
              <w:rPr>
                <w:rStyle w:val="Hyperlink"/>
                <w:noProof/>
              </w:rPr>
              <w:t>Artikel II.15.</w:t>
            </w:r>
            <w:r>
              <w:rPr>
                <w:rFonts w:eastAsiaTheme="minorEastAsia"/>
                <w:noProof/>
                <w:kern w:val="2"/>
                <w:sz w:val="24"/>
                <w:szCs w:val="24"/>
                <w:lang w:eastAsia="nl-BE"/>
                <w14:ligatures w14:val="standardContextual"/>
              </w:rPr>
              <w:tab/>
            </w:r>
            <w:r w:rsidRPr="00C33C5B">
              <w:rPr>
                <w:rStyle w:val="Hyperlink"/>
                <w:noProof/>
              </w:rPr>
              <w:t>Implementatie van beslissingen en automatische geldigheid onder de Code</w:t>
            </w:r>
            <w:r>
              <w:rPr>
                <w:noProof/>
                <w:webHidden/>
              </w:rPr>
              <w:tab/>
            </w:r>
            <w:r>
              <w:rPr>
                <w:noProof/>
                <w:webHidden/>
              </w:rPr>
              <w:fldChar w:fldCharType="begin"/>
            </w:r>
            <w:r>
              <w:rPr>
                <w:noProof/>
                <w:webHidden/>
              </w:rPr>
              <w:instrText xml:space="preserve"> PAGEREF _Toc170204260 \h </w:instrText>
            </w:r>
            <w:r>
              <w:rPr>
                <w:noProof/>
                <w:webHidden/>
              </w:rPr>
            </w:r>
            <w:r>
              <w:rPr>
                <w:noProof/>
                <w:webHidden/>
              </w:rPr>
              <w:fldChar w:fldCharType="separate"/>
            </w:r>
            <w:r w:rsidR="00890035">
              <w:rPr>
                <w:noProof/>
                <w:webHidden/>
              </w:rPr>
              <w:t>55</w:t>
            </w:r>
            <w:r>
              <w:rPr>
                <w:noProof/>
                <w:webHidden/>
              </w:rPr>
              <w:fldChar w:fldCharType="end"/>
            </w:r>
          </w:hyperlink>
        </w:p>
        <w:p w14:paraId="1ECA032C" w14:textId="6A60EA8D" w:rsidR="009332DE" w:rsidRDefault="009332DE">
          <w:pPr>
            <w:pStyle w:val="Inhopg1"/>
            <w:tabs>
              <w:tab w:val="left" w:pos="1440"/>
              <w:tab w:val="right" w:leader="dot" w:pos="9062"/>
            </w:tabs>
            <w:rPr>
              <w:rFonts w:eastAsiaTheme="minorEastAsia"/>
              <w:noProof/>
              <w:kern w:val="2"/>
              <w:sz w:val="24"/>
              <w:szCs w:val="24"/>
              <w:lang w:eastAsia="nl-BE"/>
              <w14:ligatures w14:val="standardContextual"/>
            </w:rPr>
          </w:pPr>
          <w:hyperlink w:anchor="_Toc170204261" w:history="1">
            <w:r w:rsidRPr="00C33C5B">
              <w:rPr>
                <w:rStyle w:val="Hyperlink"/>
                <w:noProof/>
              </w:rPr>
              <w:t>Hoofstuk III.</w:t>
            </w:r>
            <w:r>
              <w:rPr>
                <w:rFonts w:eastAsiaTheme="minorEastAsia"/>
                <w:noProof/>
                <w:kern w:val="2"/>
                <w:sz w:val="24"/>
                <w:szCs w:val="24"/>
                <w:lang w:eastAsia="nl-BE"/>
                <w14:ligatures w14:val="standardContextual"/>
              </w:rPr>
              <w:tab/>
            </w:r>
            <w:r w:rsidRPr="00C33C5B">
              <w:rPr>
                <w:rStyle w:val="Hyperlink"/>
                <w:noProof/>
              </w:rPr>
              <w:t>Diverse bepalingen</w:t>
            </w:r>
            <w:r>
              <w:rPr>
                <w:noProof/>
                <w:webHidden/>
              </w:rPr>
              <w:tab/>
            </w:r>
            <w:r>
              <w:rPr>
                <w:noProof/>
                <w:webHidden/>
              </w:rPr>
              <w:fldChar w:fldCharType="begin"/>
            </w:r>
            <w:r>
              <w:rPr>
                <w:noProof/>
                <w:webHidden/>
              </w:rPr>
              <w:instrText xml:space="preserve"> PAGEREF _Toc170204261 \h </w:instrText>
            </w:r>
            <w:r>
              <w:rPr>
                <w:noProof/>
                <w:webHidden/>
              </w:rPr>
            </w:r>
            <w:r>
              <w:rPr>
                <w:noProof/>
                <w:webHidden/>
              </w:rPr>
              <w:fldChar w:fldCharType="separate"/>
            </w:r>
            <w:r w:rsidR="00890035">
              <w:rPr>
                <w:noProof/>
                <w:webHidden/>
              </w:rPr>
              <w:t>55</w:t>
            </w:r>
            <w:r>
              <w:rPr>
                <w:noProof/>
                <w:webHidden/>
              </w:rPr>
              <w:fldChar w:fldCharType="end"/>
            </w:r>
          </w:hyperlink>
        </w:p>
        <w:p w14:paraId="46E87411" w14:textId="2F62A85C"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62" w:history="1">
            <w:r w:rsidRPr="00C33C5B">
              <w:rPr>
                <w:rStyle w:val="Hyperlink"/>
                <w:noProof/>
              </w:rPr>
              <w:t>Artikel III.1.</w:t>
            </w:r>
            <w:r>
              <w:rPr>
                <w:rFonts w:eastAsiaTheme="minorEastAsia"/>
                <w:noProof/>
                <w:kern w:val="2"/>
                <w:sz w:val="24"/>
                <w:szCs w:val="24"/>
                <w:lang w:eastAsia="nl-BE"/>
                <w14:ligatures w14:val="standardContextual"/>
              </w:rPr>
              <w:tab/>
            </w:r>
            <w:r w:rsidRPr="00C33C5B">
              <w:rPr>
                <w:rStyle w:val="Hyperlink"/>
                <w:noProof/>
              </w:rPr>
              <w:t>Privacy</w:t>
            </w:r>
            <w:r>
              <w:rPr>
                <w:noProof/>
                <w:webHidden/>
              </w:rPr>
              <w:tab/>
            </w:r>
            <w:r>
              <w:rPr>
                <w:noProof/>
                <w:webHidden/>
              </w:rPr>
              <w:fldChar w:fldCharType="begin"/>
            </w:r>
            <w:r>
              <w:rPr>
                <w:noProof/>
                <w:webHidden/>
              </w:rPr>
              <w:instrText xml:space="preserve"> PAGEREF _Toc170204262 \h </w:instrText>
            </w:r>
            <w:r>
              <w:rPr>
                <w:noProof/>
                <w:webHidden/>
              </w:rPr>
            </w:r>
            <w:r>
              <w:rPr>
                <w:noProof/>
                <w:webHidden/>
              </w:rPr>
              <w:fldChar w:fldCharType="separate"/>
            </w:r>
            <w:r w:rsidR="00890035">
              <w:rPr>
                <w:noProof/>
                <w:webHidden/>
              </w:rPr>
              <w:t>55</w:t>
            </w:r>
            <w:r>
              <w:rPr>
                <w:noProof/>
                <w:webHidden/>
              </w:rPr>
              <w:fldChar w:fldCharType="end"/>
            </w:r>
          </w:hyperlink>
        </w:p>
        <w:p w14:paraId="5EB99C25" w14:textId="46D0A4EA"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63" w:history="1">
            <w:r w:rsidRPr="00C33C5B">
              <w:rPr>
                <w:rStyle w:val="Hyperlink"/>
                <w:noProof/>
              </w:rPr>
              <w:t>Artikel III.2.</w:t>
            </w:r>
            <w:r>
              <w:rPr>
                <w:rFonts w:eastAsiaTheme="minorEastAsia"/>
                <w:noProof/>
                <w:kern w:val="2"/>
                <w:sz w:val="24"/>
                <w:szCs w:val="24"/>
                <w:lang w:eastAsia="nl-BE"/>
                <w14:ligatures w14:val="standardContextual"/>
              </w:rPr>
              <w:tab/>
            </w:r>
            <w:r w:rsidRPr="00C33C5B">
              <w:rPr>
                <w:rStyle w:val="Hyperlink"/>
                <w:noProof/>
              </w:rPr>
              <w:t>Verjaringstermijn</w:t>
            </w:r>
            <w:r>
              <w:rPr>
                <w:noProof/>
                <w:webHidden/>
              </w:rPr>
              <w:tab/>
            </w:r>
            <w:r>
              <w:rPr>
                <w:noProof/>
                <w:webHidden/>
              </w:rPr>
              <w:fldChar w:fldCharType="begin"/>
            </w:r>
            <w:r>
              <w:rPr>
                <w:noProof/>
                <w:webHidden/>
              </w:rPr>
              <w:instrText xml:space="preserve"> PAGEREF _Toc170204263 \h </w:instrText>
            </w:r>
            <w:r>
              <w:rPr>
                <w:noProof/>
                <w:webHidden/>
              </w:rPr>
            </w:r>
            <w:r>
              <w:rPr>
                <w:noProof/>
                <w:webHidden/>
              </w:rPr>
              <w:fldChar w:fldCharType="separate"/>
            </w:r>
            <w:r w:rsidR="00890035">
              <w:rPr>
                <w:noProof/>
                <w:webHidden/>
              </w:rPr>
              <w:t>55</w:t>
            </w:r>
            <w:r>
              <w:rPr>
                <w:noProof/>
                <w:webHidden/>
              </w:rPr>
              <w:fldChar w:fldCharType="end"/>
            </w:r>
          </w:hyperlink>
        </w:p>
        <w:p w14:paraId="11A82DD5" w14:textId="160B29F5"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64" w:history="1">
            <w:r w:rsidRPr="00C33C5B">
              <w:rPr>
                <w:rStyle w:val="Hyperlink"/>
                <w:noProof/>
              </w:rPr>
              <w:t>Artikel III.3.</w:t>
            </w:r>
            <w:r>
              <w:rPr>
                <w:rFonts w:eastAsiaTheme="minorEastAsia"/>
                <w:noProof/>
                <w:kern w:val="2"/>
                <w:sz w:val="24"/>
                <w:szCs w:val="24"/>
                <w:lang w:eastAsia="nl-BE"/>
                <w14:ligatures w14:val="standardContextual"/>
              </w:rPr>
              <w:tab/>
            </w:r>
            <w:r w:rsidRPr="00C33C5B">
              <w:rPr>
                <w:rStyle w:val="Hyperlink"/>
                <w:noProof/>
              </w:rPr>
              <w:t>Inwerkingtreding en overgangsbepalingen</w:t>
            </w:r>
            <w:r>
              <w:rPr>
                <w:noProof/>
                <w:webHidden/>
              </w:rPr>
              <w:tab/>
            </w:r>
            <w:r>
              <w:rPr>
                <w:noProof/>
                <w:webHidden/>
              </w:rPr>
              <w:fldChar w:fldCharType="begin"/>
            </w:r>
            <w:r>
              <w:rPr>
                <w:noProof/>
                <w:webHidden/>
              </w:rPr>
              <w:instrText xml:space="preserve"> PAGEREF _Toc170204264 \h </w:instrText>
            </w:r>
            <w:r>
              <w:rPr>
                <w:noProof/>
                <w:webHidden/>
              </w:rPr>
            </w:r>
            <w:r>
              <w:rPr>
                <w:noProof/>
                <w:webHidden/>
              </w:rPr>
              <w:fldChar w:fldCharType="separate"/>
            </w:r>
            <w:r w:rsidR="00890035">
              <w:rPr>
                <w:noProof/>
                <w:webHidden/>
              </w:rPr>
              <w:t>55</w:t>
            </w:r>
            <w:r>
              <w:rPr>
                <w:noProof/>
                <w:webHidden/>
              </w:rPr>
              <w:fldChar w:fldCharType="end"/>
            </w:r>
          </w:hyperlink>
        </w:p>
        <w:p w14:paraId="7BF2F78D" w14:textId="75C2A8BF" w:rsidR="009332DE" w:rsidRDefault="009332DE">
          <w:pPr>
            <w:pStyle w:val="Inhopg2"/>
            <w:tabs>
              <w:tab w:val="left" w:pos="1680"/>
              <w:tab w:val="right" w:leader="dot" w:pos="9062"/>
            </w:tabs>
            <w:rPr>
              <w:rFonts w:eastAsiaTheme="minorEastAsia"/>
              <w:noProof/>
              <w:kern w:val="2"/>
              <w:sz w:val="24"/>
              <w:szCs w:val="24"/>
              <w:lang w:eastAsia="nl-BE"/>
              <w14:ligatures w14:val="standardContextual"/>
            </w:rPr>
          </w:pPr>
          <w:hyperlink w:anchor="_Toc170204265" w:history="1">
            <w:r w:rsidRPr="00C33C5B">
              <w:rPr>
                <w:rStyle w:val="Hyperlink"/>
                <w:noProof/>
              </w:rPr>
              <w:t>Artikel III.4.</w:t>
            </w:r>
            <w:r>
              <w:rPr>
                <w:rFonts w:eastAsiaTheme="minorEastAsia"/>
                <w:noProof/>
                <w:kern w:val="2"/>
                <w:sz w:val="24"/>
                <w:szCs w:val="24"/>
                <w:lang w:eastAsia="nl-BE"/>
                <w14:ligatures w14:val="standardContextual"/>
              </w:rPr>
              <w:tab/>
            </w:r>
            <w:r w:rsidRPr="00C33C5B">
              <w:rPr>
                <w:rStyle w:val="Hyperlink"/>
                <w:noProof/>
              </w:rPr>
              <w:t>Herziening van een beslissing bij gewijzigde regels</w:t>
            </w:r>
            <w:r>
              <w:rPr>
                <w:noProof/>
                <w:webHidden/>
              </w:rPr>
              <w:tab/>
            </w:r>
            <w:r>
              <w:rPr>
                <w:noProof/>
                <w:webHidden/>
              </w:rPr>
              <w:fldChar w:fldCharType="begin"/>
            </w:r>
            <w:r>
              <w:rPr>
                <w:noProof/>
                <w:webHidden/>
              </w:rPr>
              <w:instrText xml:space="preserve"> PAGEREF _Toc170204265 \h </w:instrText>
            </w:r>
            <w:r>
              <w:rPr>
                <w:noProof/>
                <w:webHidden/>
              </w:rPr>
            </w:r>
            <w:r>
              <w:rPr>
                <w:noProof/>
                <w:webHidden/>
              </w:rPr>
              <w:fldChar w:fldCharType="separate"/>
            </w:r>
            <w:r w:rsidR="00890035">
              <w:rPr>
                <w:noProof/>
                <w:webHidden/>
              </w:rPr>
              <w:t>56</w:t>
            </w:r>
            <w:r>
              <w:rPr>
                <w:noProof/>
                <w:webHidden/>
              </w:rPr>
              <w:fldChar w:fldCharType="end"/>
            </w:r>
          </w:hyperlink>
        </w:p>
        <w:p w14:paraId="643C7B95" w14:textId="330FDEC0" w:rsidR="009332DE" w:rsidRDefault="009332DE">
          <w:r>
            <w:fldChar w:fldCharType="end"/>
          </w:r>
        </w:p>
      </w:sdtContent>
    </w:sdt>
    <w:p w14:paraId="0853FB11" w14:textId="77777777" w:rsidR="00025389" w:rsidRDefault="00025389" w:rsidP="00C041F5">
      <w:pPr>
        <w:jc w:val="both"/>
        <w:rPr>
          <w:rFonts w:cstheme="minorHAnsi"/>
        </w:rPr>
      </w:pPr>
    </w:p>
    <w:sectPr w:rsidR="0002538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21DC9" w14:textId="77777777" w:rsidR="00CD6C22" w:rsidRDefault="00CD6C22" w:rsidP="00C92BC5">
      <w:pPr>
        <w:spacing w:after="0" w:line="240" w:lineRule="auto"/>
      </w:pPr>
      <w:r>
        <w:separator/>
      </w:r>
    </w:p>
  </w:endnote>
  <w:endnote w:type="continuationSeparator" w:id="0">
    <w:p w14:paraId="5F13E088" w14:textId="77777777" w:rsidR="00CD6C22" w:rsidRDefault="00CD6C22" w:rsidP="00C92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7B57B" w14:textId="75F0B1E6" w:rsidR="002D3445" w:rsidRDefault="002D3445">
    <w:pPr>
      <w:pStyle w:val="Voettekst"/>
    </w:pPr>
    <w:r>
      <w:t>Tuchtreglement inzake doping</w:t>
    </w:r>
    <w:r w:rsidR="004C055B">
      <w:t>praktijk Vlaamse Handbalvereniging vzw</w:t>
    </w:r>
  </w:p>
  <w:p w14:paraId="194B76DF" w14:textId="77777777" w:rsidR="002D3445" w:rsidRDefault="002D34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A78A" w14:textId="77777777" w:rsidR="00CD6C22" w:rsidRDefault="00CD6C22" w:rsidP="00C92BC5">
      <w:pPr>
        <w:spacing w:after="0" w:line="240" w:lineRule="auto"/>
      </w:pPr>
      <w:r>
        <w:separator/>
      </w:r>
    </w:p>
  </w:footnote>
  <w:footnote w:type="continuationSeparator" w:id="0">
    <w:p w14:paraId="6CBBE368" w14:textId="77777777" w:rsidR="00CD6C22" w:rsidRDefault="00CD6C22" w:rsidP="00C92BC5">
      <w:pPr>
        <w:spacing w:after="0" w:line="240" w:lineRule="auto"/>
      </w:pPr>
      <w:r>
        <w:continuationSeparator/>
      </w:r>
    </w:p>
  </w:footnote>
  <w:footnote w:id="1">
    <w:p w14:paraId="02D0BBDB" w14:textId="65FB546D" w:rsidR="006C1753" w:rsidRPr="0041132A" w:rsidRDefault="006C1753">
      <w:pPr>
        <w:pStyle w:val="Voetnoottekst"/>
        <w:rPr>
          <w:rFonts w:asciiTheme="minorHAnsi" w:hAnsiTheme="minorHAnsi" w:cstheme="minorHAnsi"/>
          <w:sz w:val="16"/>
          <w:szCs w:val="16"/>
          <w:lang w:val="nl-BE"/>
        </w:rPr>
      </w:pPr>
      <w:r w:rsidRPr="0041132A">
        <w:rPr>
          <w:rStyle w:val="Voetnootmarkering"/>
          <w:rFonts w:asciiTheme="minorHAnsi" w:hAnsiTheme="minorHAnsi" w:cstheme="minorHAnsi"/>
          <w:sz w:val="16"/>
          <w:szCs w:val="16"/>
        </w:rPr>
        <w:footnoteRef/>
      </w:r>
      <w:r w:rsidRPr="0041132A">
        <w:rPr>
          <w:rFonts w:asciiTheme="minorHAnsi" w:hAnsiTheme="minorHAnsi" w:cstheme="minorHAnsi"/>
          <w:sz w:val="16"/>
          <w:szCs w:val="16"/>
          <w:lang w:val="nl-BE"/>
        </w:rPr>
        <w:t xml:space="preserve"> </w:t>
      </w:r>
      <w:r w:rsidR="001531E3" w:rsidRPr="0041132A">
        <w:rPr>
          <w:rFonts w:asciiTheme="minorHAnsi" w:hAnsiTheme="minorHAnsi" w:cstheme="minorHAnsi"/>
          <w:sz w:val="16"/>
          <w:szCs w:val="16"/>
          <w:lang w:val="nl-BE"/>
        </w:rPr>
        <w:t>In uitvoering van artikel 43/1 van het Antidopingdecreet van 25 mei 2012.</w:t>
      </w:r>
    </w:p>
  </w:footnote>
  <w:footnote w:id="2">
    <w:p w14:paraId="08D5A783" w14:textId="0556C4DB" w:rsidR="00E54B22" w:rsidRPr="0041132A" w:rsidRDefault="00E54B22">
      <w:pPr>
        <w:pStyle w:val="Voetnoottekst"/>
        <w:rPr>
          <w:rFonts w:asciiTheme="minorHAnsi" w:hAnsiTheme="minorHAnsi" w:cstheme="minorHAnsi"/>
          <w:sz w:val="16"/>
          <w:szCs w:val="16"/>
          <w:lang w:val="nl-BE"/>
        </w:rPr>
      </w:pPr>
      <w:r w:rsidRPr="0041132A">
        <w:rPr>
          <w:rStyle w:val="Voetnootmarkering"/>
          <w:rFonts w:asciiTheme="minorHAnsi" w:hAnsiTheme="minorHAnsi" w:cstheme="minorHAnsi"/>
          <w:sz w:val="16"/>
          <w:szCs w:val="16"/>
        </w:rPr>
        <w:footnoteRef/>
      </w:r>
      <w:r w:rsidRPr="0041132A">
        <w:rPr>
          <w:rFonts w:asciiTheme="minorHAnsi" w:hAnsiTheme="minorHAnsi" w:cstheme="minorHAnsi"/>
          <w:sz w:val="16"/>
          <w:szCs w:val="16"/>
          <w:lang w:val="nl-BE"/>
        </w:rPr>
        <w:t xml:space="preserve"> </w:t>
      </w:r>
      <w:hyperlink r:id="rId1" w:history="1">
        <w:r w:rsidR="00FA7531" w:rsidRPr="0041132A">
          <w:rPr>
            <w:rStyle w:val="Hyperlink"/>
            <w:rFonts w:asciiTheme="minorHAnsi" w:hAnsiTheme="minorHAnsi" w:cstheme="minorHAnsi"/>
            <w:sz w:val="16"/>
            <w:szCs w:val="16"/>
            <w:lang w:val="nl-BE"/>
          </w:rPr>
          <w:t>https://www.wada-ama.org/en/prohibited-list</w:t>
        </w:r>
      </w:hyperlink>
      <w:r w:rsidR="00FA7531" w:rsidRPr="0041132A">
        <w:rPr>
          <w:rFonts w:asciiTheme="minorHAnsi" w:hAnsiTheme="minorHAnsi" w:cstheme="minorHAnsi"/>
          <w:sz w:val="16"/>
          <w:szCs w:val="16"/>
          <w:lang w:val="nl-B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469"/>
    <w:multiLevelType w:val="hybridMultilevel"/>
    <w:tmpl w:val="781AEDD0"/>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32961AC"/>
    <w:multiLevelType w:val="hybridMultilevel"/>
    <w:tmpl w:val="AF9EC930"/>
    <w:lvl w:ilvl="0" w:tplc="08130017">
      <w:start w:val="1"/>
      <w:numFmt w:val="lowerLetter"/>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2D06F7"/>
    <w:multiLevelType w:val="hybridMultilevel"/>
    <w:tmpl w:val="AE44EAF0"/>
    <w:lvl w:ilvl="0" w:tplc="0813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 w15:restartNumberingAfterBreak="0">
    <w:nsid w:val="046128A0"/>
    <w:multiLevelType w:val="hybridMultilevel"/>
    <w:tmpl w:val="5664CFE8"/>
    <w:lvl w:ilvl="0" w:tplc="08130017">
      <w:start w:val="1"/>
      <w:numFmt w:val="lowerLetter"/>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4" w15:restartNumberingAfterBreak="0">
    <w:nsid w:val="0ACF4C25"/>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865B84"/>
    <w:multiLevelType w:val="hybridMultilevel"/>
    <w:tmpl w:val="364C847A"/>
    <w:lvl w:ilvl="0" w:tplc="98A8CFB6">
      <w:start w:val="2"/>
      <w:numFmt w:val="lowerRoman"/>
      <w:lvlText w:val="%1)"/>
      <w:lvlJc w:val="left"/>
      <w:pPr>
        <w:ind w:left="1788" w:hanging="72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6" w15:restartNumberingAfterBreak="0">
    <w:nsid w:val="0F4613A1"/>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1E0753F"/>
    <w:multiLevelType w:val="hybridMultilevel"/>
    <w:tmpl w:val="621C4380"/>
    <w:lvl w:ilvl="0" w:tplc="08130017">
      <w:start w:val="1"/>
      <w:numFmt w:val="lowerLetter"/>
      <w:lvlText w:val="%1)"/>
      <w:lvlJc w:val="left"/>
      <w:pPr>
        <w:ind w:left="720" w:hanging="360"/>
      </w:pPr>
      <w:rPr>
        <w:rFonts w:hint="default"/>
      </w:rPr>
    </w:lvl>
    <w:lvl w:ilvl="1" w:tplc="0813001B">
      <w:start w:val="1"/>
      <w:numFmt w:val="lowerRoman"/>
      <w:lvlText w:val="%2."/>
      <w:lvlJc w:val="right"/>
      <w:pPr>
        <w:ind w:left="2148" w:hanging="360"/>
      </w:p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25B6411"/>
    <w:multiLevelType w:val="multilevel"/>
    <w:tmpl w:val="08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33B6FBD"/>
    <w:multiLevelType w:val="hybridMultilevel"/>
    <w:tmpl w:val="EE1C71C2"/>
    <w:lvl w:ilvl="0" w:tplc="08130017">
      <w:start w:val="1"/>
      <w:numFmt w:val="lowerLetter"/>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0" w15:restartNumberingAfterBreak="0">
    <w:nsid w:val="13606F88"/>
    <w:multiLevelType w:val="hybridMultilevel"/>
    <w:tmpl w:val="01E02908"/>
    <w:lvl w:ilvl="0" w:tplc="0813000F">
      <w:start w:val="1"/>
      <w:numFmt w:val="decimal"/>
      <w:lvlText w:val="%1."/>
      <w:lvlJc w:val="left"/>
      <w:pPr>
        <w:ind w:left="360" w:hanging="360"/>
      </w:p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136714A7"/>
    <w:multiLevelType w:val="hybridMultilevel"/>
    <w:tmpl w:val="123A8C72"/>
    <w:lvl w:ilvl="0" w:tplc="1BDC197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148F68B8"/>
    <w:multiLevelType w:val="hybridMultilevel"/>
    <w:tmpl w:val="310ADAB0"/>
    <w:lvl w:ilvl="0" w:tplc="19E85D3C">
      <w:start w:val="1"/>
      <w:numFmt w:val="bullet"/>
      <w:lvlText w:val=""/>
      <w:lvlJc w:val="left"/>
      <w:pPr>
        <w:ind w:left="720" w:hanging="360"/>
      </w:pPr>
      <w:rPr>
        <w:rFonts w:ascii="Wingdings" w:eastAsia="Times New Roman" w:hAnsi="Wingdings"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DCB28DF"/>
    <w:multiLevelType w:val="hybridMultilevel"/>
    <w:tmpl w:val="06C2BB0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1E64077C"/>
    <w:multiLevelType w:val="hybridMultilevel"/>
    <w:tmpl w:val="FFA857BC"/>
    <w:lvl w:ilvl="0" w:tplc="F10C2078">
      <w:start w:val="1"/>
      <w:numFmt w:val="lowerRoman"/>
      <w:lvlText w:val="%1)"/>
      <w:lvlJc w:val="left"/>
      <w:pPr>
        <w:ind w:left="2148" w:hanging="360"/>
      </w:pPr>
      <w:rPr>
        <w:rFonts w:hint="default"/>
      </w:rPr>
    </w:lvl>
    <w:lvl w:ilvl="1" w:tplc="FFFFFFFF" w:tentative="1">
      <w:start w:val="1"/>
      <w:numFmt w:val="lowerLetter"/>
      <w:lvlText w:val="%2."/>
      <w:lvlJc w:val="left"/>
      <w:pPr>
        <w:ind w:left="2868" w:hanging="360"/>
      </w:pPr>
    </w:lvl>
    <w:lvl w:ilvl="2" w:tplc="FFFFFFFF" w:tentative="1">
      <w:start w:val="1"/>
      <w:numFmt w:val="lowerRoman"/>
      <w:lvlText w:val="%3."/>
      <w:lvlJc w:val="right"/>
      <w:pPr>
        <w:ind w:left="3588" w:hanging="180"/>
      </w:pPr>
    </w:lvl>
    <w:lvl w:ilvl="3" w:tplc="FFFFFFFF" w:tentative="1">
      <w:start w:val="1"/>
      <w:numFmt w:val="decimal"/>
      <w:lvlText w:val="%4."/>
      <w:lvlJc w:val="left"/>
      <w:pPr>
        <w:ind w:left="4308" w:hanging="360"/>
      </w:pPr>
    </w:lvl>
    <w:lvl w:ilvl="4" w:tplc="FFFFFFFF" w:tentative="1">
      <w:start w:val="1"/>
      <w:numFmt w:val="lowerLetter"/>
      <w:lvlText w:val="%5."/>
      <w:lvlJc w:val="left"/>
      <w:pPr>
        <w:ind w:left="5028" w:hanging="360"/>
      </w:pPr>
    </w:lvl>
    <w:lvl w:ilvl="5" w:tplc="FFFFFFFF" w:tentative="1">
      <w:start w:val="1"/>
      <w:numFmt w:val="lowerRoman"/>
      <w:lvlText w:val="%6."/>
      <w:lvlJc w:val="right"/>
      <w:pPr>
        <w:ind w:left="5748" w:hanging="180"/>
      </w:pPr>
    </w:lvl>
    <w:lvl w:ilvl="6" w:tplc="FFFFFFFF" w:tentative="1">
      <w:start w:val="1"/>
      <w:numFmt w:val="decimal"/>
      <w:lvlText w:val="%7."/>
      <w:lvlJc w:val="left"/>
      <w:pPr>
        <w:ind w:left="6468" w:hanging="360"/>
      </w:pPr>
    </w:lvl>
    <w:lvl w:ilvl="7" w:tplc="FFFFFFFF" w:tentative="1">
      <w:start w:val="1"/>
      <w:numFmt w:val="lowerLetter"/>
      <w:lvlText w:val="%8."/>
      <w:lvlJc w:val="left"/>
      <w:pPr>
        <w:ind w:left="7188" w:hanging="360"/>
      </w:pPr>
    </w:lvl>
    <w:lvl w:ilvl="8" w:tplc="FFFFFFFF" w:tentative="1">
      <w:start w:val="1"/>
      <w:numFmt w:val="lowerRoman"/>
      <w:lvlText w:val="%9."/>
      <w:lvlJc w:val="right"/>
      <w:pPr>
        <w:ind w:left="7908" w:hanging="180"/>
      </w:pPr>
    </w:lvl>
  </w:abstractNum>
  <w:abstractNum w:abstractNumId="15" w15:restartNumberingAfterBreak="0">
    <w:nsid w:val="20853AF8"/>
    <w:multiLevelType w:val="hybridMultilevel"/>
    <w:tmpl w:val="F3581E30"/>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210F65B3"/>
    <w:multiLevelType w:val="hybridMultilevel"/>
    <w:tmpl w:val="83027F2A"/>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28FD31C7"/>
    <w:multiLevelType w:val="hybridMultilevel"/>
    <w:tmpl w:val="580C4AF6"/>
    <w:lvl w:ilvl="0" w:tplc="08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D2F27DD"/>
    <w:multiLevelType w:val="hybridMultilevel"/>
    <w:tmpl w:val="230CF6CC"/>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2907BD0"/>
    <w:multiLevelType w:val="hybridMultilevel"/>
    <w:tmpl w:val="65BA0DFA"/>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32952D6B"/>
    <w:multiLevelType w:val="hybridMultilevel"/>
    <w:tmpl w:val="53DA3E7C"/>
    <w:lvl w:ilvl="0" w:tplc="08130017">
      <w:start w:val="1"/>
      <w:numFmt w:val="lowerLetter"/>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21" w15:restartNumberingAfterBreak="0">
    <w:nsid w:val="34B96AD5"/>
    <w:multiLevelType w:val="hybridMultilevel"/>
    <w:tmpl w:val="609E1872"/>
    <w:lvl w:ilvl="0" w:tplc="1BDC197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34D63A96"/>
    <w:multiLevelType w:val="hybridMultilevel"/>
    <w:tmpl w:val="D65AF34C"/>
    <w:lvl w:ilvl="0" w:tplc="538A256A">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3A230EE1"/>
    <w:multiLevelType w:val="hybridMultilevel"/>
    <w:tmpl w:val="BFDE304A"/>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3A4D6937"/>
    <w:multiLevelType w:val="hybridMultilevel"/>
    <w:tmpl w:val="62360E2A"/>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3D367CC5"/>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02E6AF7"/>
    <w:multiLevelType w:val="multilevel"/>
    <w:tmpl w:val="D242DDE2"/>
    <w:lvl w:ilvl="0">
      <w:start w:val="1"/>
      <w:numFmt w:val="upperRoman"/>
      <w:pStyle w:val="Kop1"/>
      <w:lvlText w:val="Hoofstuk %1."/>
      <w:lvlJc w:val="left"/>
      <w:pPr>
        <w:ind w:left="1080" w:hanging="720"/>
      </w:pPr>
      <w:rPr>
        <w:rFonts w:hint="default"/>
      </w:rPr>
    </w:lvl>
    <w:lvl w:ilvl="1">
      <w:start w:val="1"/>
      <w:numFmt w:val="decimal"/>
      <w:pStyle w:val="Kop2"/>
      <w:lvlText w:val="Artikel %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0454606"/>
    <w:multiLevelType w:val="hybridMultilevel"/>
    <w:tmpl w:val="3CEA5B4A"/>
    <w:lvl w:ilvl="0" w:tplc="08130017">
      <w:start w:val="1"/>
      <w:numFmt w:val="lowerLetter"/>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28" w15:restartNumberingAfterBreak="0">
    <w:nsid w:val="40EC517B"/>
    <w:multiLevelType w:val="hybridMultilevel"/>
    <w:tmpl w:val="6F627AC4"/>
    <w:lvl w:ilvl="0" w:tplc="F10C2078">
      <w:start w:val="2"/>
      <w:numFmt w:val="lowerRoman"/>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29" w15:restartNumberingAfterBreak="0">
    <w:nsid w:val="47647A26"/>
    <w:multiLevelType w:val="hybridMultilevel"/>
    <w:tmpl w:val="CFA44B3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49FC063C"/>
    <w:multiLevelType w:val="hybridMultilevel"/>
    <w:tmpl w:val="BA1E874A"/>
    <w:lvl w:ilvl="0" w:tplc="1BDC197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4AEE5B1C"/>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B9715CE"/>
    <w:multiLevelType w:val="hybridMultilevel"/>
    <w:tmpl w:val="7534A6FA"/>
    <w:lvl w:ilvl="0" w:tplc="08130017">
      <w:start w:val="1"/>
      <w:numFmt w:val="lowerLetter"/>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33" w15:restartNumberingAfterBreak="0">
    <w:nsid w:val="4F4E34BE"/>
    <w:multiLevelType w:val="hybridMultilevel"/>
    <w:tmpl w:val="FA481F0E"/>
    <w:lvl w:ilvl="0" w:tplc="F10C2078">
      <w:start w:val="2"/>
      <w:numFmt w:val="lowerRoman"/>
      <w:lvlText w:val="%1)"/>
      <w:lvlJc w:val="left"/>
      <w:pPr>
        <w:ind w:left="1788" w:hanging="72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34" w15:restartNumberingAfterBreak="0">
    <w:nsid w:val="4F6B0FA6"/>
    <w:multiLevelType w:val="hybridMultilevel"/>
    <w:tmpl w:val="F81CD41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5E8F672A"/>
    <w:multiLevelType w:val="hybridMultilevel"/>
    <w:tmpl w:val="FC723B08"/>
    <w:lvl w:ilvl="0" w:tplc="08130017">
      <w:start w:val="1"/>
      <w:numFmt w:val="lowerLetter"/>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36" w15:restartNumberingAfterBreak="0">
    <w:nsid w:val="5E9D0457"/>
    <w:multiLevelType w:val="hybridMultilevel"/>
    <w:tmpl w:val="79DAFCE6"/>
    <w:lvl w:ilvl="0" w:tplc="08130017">
      <w:start w:val="1"/>
      <w:numFmt w:val="lowerLetter"/>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5F7014B3"/>
    <w:multiLevelType w:val="hybridMultilevel"/>
    <w:tmpl w:val="A9BE5FCE"/>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60BC50F1"/>
    <w:multiLevelType w:val="hybridMultilevel"/>
    <w:tmpl w:val="EB9C505E"/>
    <w:lvl w:ilvl="0" w:tplc="08130017">
      <w:start w:val="1"/>
      <w:numFmt w:val="lowerLetter"/>
      <w:lvlText w:val="%1)"/>
      <w:lvlJc w:val="left"/>
      <w:pPr>
        <w:ind w:left="2136" w:hanging="360"/>
      </w:pPr>
    </w:lvl>
    <w:lvl w:ilvl="1" w:tplc="08130019" w:tentative="1">
      <w:start w:val="1"/>
      <w:numFmt w:val="lowerLetter"/>
      <w:lvlText w:val="%2."/>
      <w:lvlJc w:val="left"/>
      <w:pPr>
        <w:ind w:left="2856" w:hanging="360"/>
      </w:pPr>
    </w:lvl>
    <w:lvl w:ilvl="2" w:tplc="0813001B" w:tentative="1">
      <w:start w:val="1"/>
      <w:numFmt w:val="lowerRoman"/>
      <w:lvlText w:val="%3."/>
      <w:lvlJc w:val="right"/>
      <w:pPr>
        <w:ind w:left="3576" w:hanging="180"/>
      </w:pPr>
    </w:lvl>
    <w:lvl w:ilvl="3" w:tplc="0813000F" w:tentative="1">
      <w:start w:val="1"/>
      <w:numFmt w:val="decimal"/>
      <w:lvlText w:val="%4."/>
      <w:lvlJc w:val="left"/>
      <w:pPr>
        <w:ind w:left="4296" w:hanging="360"/>
      </w:pPr>
    </w:lvl>
    <w:lvl w:ilvl="4" w:tplc="08130019" w:tentative="1">
      <w:start w:val="1"/>
      <w:numFmt w:val="lowerLetter"/>
      <w:lvlText w:val="%5."/>
      <w:lvlJc w:val="left"/>
      <w:pPr>
        <w:ind w:left="5016" w:hanging="360"/>
      </w:pPr>
    </w:lvl>
    <w:lvl w:ilvl="5" w:tplc="0813001B" w:tentative="1">
      <w:start w:val="1"/>
      <w:numFmt w:val="lowerRoman"/>
      <w:lvlText w:val="%6."/>
      <w:lvlJc w:val="right"/>
      <w:pPr>
        <w:ind w:left="5736" w:hanging="180"/>
      </w:pPr>
    </w:lvl>
    <w:lvl w:ilvl="6" w:tplc="0813000F" w:tentative="1">
      <w:start w:val="1"/>
      <w:numFmt w:val="decimal"/>
      <w:lvlText w:val="%7."/>
      <w:lvlJc w:val="left"/>
      <w:pPr>
        <w:ind w:left="6456" w:hanging="360"/>
      </w:pPr>
    </w:lvl>
    <w:lvl w:ilvl="7" w:tplc="08130019" w:tentative="1">
      <w:start w:val="1"/>
      <w:numFmt w:val="lowerLetter"/>
      <w:lvlText w:val="%8."/>
      <w:lvlJc w:val="left"/>
      <w:pPr>
        <w:ind w:left="7176" w:hanging="360"/>
      </w:pPr>
    </w:lvl>
    <w:lvl w:ilvl="8" w:tplc="0813001B" w:tentative="1">
      <w:start w:val="1"/>
      <w:numFmt w:val="lowerRoman"/>
      <w:lvlText w:val="%9."/>
      <w:lvlJc w:val="right"/>
      <w:pPr>
        <w:ind w:left="7896" w:hanging="180"/>
      </w:pPr>
    </w:lvl>
  </w:abstractNum>
  <w:abstractNum w:abstractNumId="39" w15:restartNumberingAfterBreak="0">
    <w:nsid w:val="64777540"/>
    <w:multiLevelType w:val="hybridMultilevel"/>
    <w:tmpl w:val="BA607018"/>
    <w:lvl w:ilvl="0" w:tplc="08130017">
      <w:start w:val="1"/>
      <w:numFmt w:val="lowerLetter"/>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40" w15:restartNumberingAfterBreak="0">
    <w:nsid w:val="65826CEC"/>
    <w:multiLevelType w:val="hybridMultilevel"/>
    <w:tmpl w:val="D70465FA"/>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68BB26E1"/>
    <w:multiLevelType w:val="hybridMultilevel"/>
    <w:tmpl w:val="9E7A447C"/>
    <w:lvl w:ilvl="0" w:tplc="08130011">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42" w15:restartNumberingAfterBreak="0">
    <w:nsid w:val="695C4D6D"/>
    <w:multiLevelType w:val="hybridMultilevel"/>
    <w:tmpl w:val="0CB25468"/>
    <w:lvl w:ilvl="0" w:tplc="08130017">
      <w:start w:val="1"/>
      <w:numFmt w:val="lowerLetter"/>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43" w15:restartNumberingAfterBreak="0">
    <w:nsid w:val="69A83080"/>
    <w:multiLevelType w:val="hybridMultilevel"/>
    <w:tmpl w:val="AF7008E0"/>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6BEA421D"/>
    <w:multiLevelType w:val="hybridMultilevel"/>
    <w:tmpl w:val="414A07C0"/>
    <w:lvl w:ilvl="0" w:tplc="0813001B">
      <w:start w:val="1"/>
      <w:numFmt w:val="lowerRoman"/>
      <w:lvlText w:val="%1."/>
      <w:lvlJc w:val="right"/>
      <w:pPr>
        <w:ind w:left="1776" w:hanging="360"/>
      </w:p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45" w15:restartNumberingAfterBreak="0">
    <w:nsid w:val="6F1A0A17"/>
    <w:multiLevelType w:val="multilevel"/>
    <w:tmpl w:val="4528A3B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0EC61AA"/>
    <w:multiLevelType w:val="hybridMultilevel"/>
    <w:tmpl w:val="1D2C89C8"/>
    <w:lvl w:ilvl="0" w:tplc="08130011">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73623EAB"/>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47A4DB3"/>
    <w:multiLevelType w:val="hybridMultilevel"/>
    <w:tmpl w:val="854E8688"/>
    <w:lvl w:ilvl="0" w:tplc="08145F18">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75423D93"/>
    <w:multiLevelType w:val="hybridMultilevel"/>
    <w:tmpl w:val="CC6621A0"/>
    <w:lvl w:ilvl="0" w:tplc="F10C2078">
      <w:start w:val="2"/>
      <w:numFmt w:val="lowerRoman"/>
      <w:lvlText w:val="%1)"/>
      <w:lvlJc w:val="left"/>
      <w:pPr>
        <w:ind w:left="2148" w:hanging="360"/>
      </w:pPr>
      <w:rPr>
        <w:rFonts w:hint="default"/>
      </w:rPr>
    </w:lvl>
    <w:lvl w:ilvl="1" w:tplc="08130019" w:tentative="1">
      <w:start w:val="1"/>
      <w:numFmt w:val="lowerLetter"/>
      <w:lvlText w:val="%2."/>
      <w:lvlJc w:val="left"/>
      <w:pPr>
        <w:ind w:left="2868" w:hanging="360"/>
      </w:pPr>
    </w:lvl>
    <w:lvl w:ilvl="2" w:tplc="0813001B" w:tentative="1">
      <w:start w:val="1"/>
      <w:numFmt w:val="lowerRoman"/>
      <w:lvlText w:val="%3."/>
      <w:lvlJc w:val="right"/>
      <w:pPr>
        <w:ind w:left="3588" w:hanging="180"/>
      </w:pPr>
    </w:lvl>
    <w:lvl w:ilvl="3" w:tplc="0813000F" w:tentative="1">
      <w:start w:val="1"/>
      <w:numFmt w:val="decimal"/>
      <w:lvlText w:val="%4."/>
      <w:lvlJc w:val="left"/>
      <w:pPr>
        <w:ind w:left="4308" w:hanging="360"/>
      </w:pPr>
    </w:lvl>
    <w:lvl w:ilvl="4" w:tplc="08130019" w:tentative="1">
      <w:start w:val="1"/>
      <w:numFmt w:val="lowerLetter"/>
      <w:lvlText w:val="%5."/>
      <w:lvlJc w:val="left"/>
      <w:pPr>
        <w:ind w:left="5028" w:hanging="360"/>
      </w:pPr>
    </w:lvl>
    <w:lvl w:ilvl="5" w:tplc="0813001B" w:tentative="1">
      <w:start w:val="1"/>
      <w:numFmt w:val="lowerRoman"/>
      <w:lvlText w:val="%6."/>
      <w:lvlJc w:val="right"/>
      <w:pPr>
        <w:ind w:left="5748" w:hanging="180"/>
      </w:pPr>
    </w:lvl>
    <w:lvl w:ilvl="6" w:tplc="0813000F" w:tentative="1">
      <w:start w:val="1"/>
      <w:numFmt w:val="decimal"/>
      <w:lvlText w:val="%7."/>
      <w:lvlJc w:val="left"/>
      <w:pPr>
        <w:ind w:left="6468" w:hanging="360"/>
      </w:pPr>
    </w:lvl>
    <w:lvl w:ilvl="7" w:tplc="08130019" w:tentative="1">
      <w:start w:val="1"/>
      <w:numFmt w:val="lowerLetter"/>
      <w:lvlText w:val="%8."/>
      <w:lvlJc w:val="left"/>
      <w:pPr>
        <w:ind w:left="7188" w:hanging="360"/>
      </w:pPr>
    </w:lvl>
    <w:lvl w:ilvl="8" w:tplc="0813001B" w:tentative="1">
      <w:start w:val="1"/>
      <w:numFmt w:val="lowerRoman"/>
      <w:lvlText w:val="%9."/>
      <w:lvlJc w:val="right"/>
      <w:pPr>
        <w:ind w:left="7908" w:hanging="180"/>
      </w:pPr>
    </w:lvl>
  </w:abstractNum>
  <w:abstractNum w:abstractNumId="50" w15:restartNumberingAfterBreak="0">
    <w:nsid w:val="772F093D"/>
    <w:multiLevelType w:val="hybridMultilevel"/>
    <w:tmpl w:val="30406180"/>
    <w:lvl w:ilvl="0" w:tplc="08130017">
      <w:start w:val="1"/>
      <w:numFmt w:val="lowerLetter"/>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51" w15:restartNumberingAfterBreak="0">
    <w:nsid w:val="79904E92"/>
    <w:multiLevelType w:val="hybridMultilevel"/>
    <w:tmpl w:val="B9768F8A"/>
    <w:lvl w:ilvl="0" w:tplc="CB667CDE">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44595946">
    <w:abstractNumId w:val="26"/>
  </w:num>
  <w:num w:numId="2" w16cid:durableId="582031058">
    <w:abstractNumId w:val="51"/>
  </w:num>
  <w:num w:numId="3" w16cid:durableId="1302155297">
    <w:abstractNumId w:val="48"/>
  </w:num>
  <w:num w:numId="4" w16cid:durableId="1236815371">
    <w:abstractNumId w:val="31"/>
  </w:num>
  <w:num w:numId="5" w16cid:durableId="979072500">
    <w:abstractNumId w:val="4"/>
  </w:num>
  <w:num w:numId="6" w16cid:durableId="1925453002">
    <w:abstractNumId w:val="47"/>
  </w:num>
  <w:num w:numId="7" w16cid:durableId="1783526775">
    <w:abstractNumId w:val="13"/>
  </w:num>
  <w:num w:numId="8" w16cid:durableId="255019695">
    <w:abstractNumId w:val="23"/>
  </w:num>
  <w:num w:numId="9" w16cid:durableId="615601167">
    <w:abstractNumId w:val="37"/>
  </w:num>
  <w:num w:numId="10" w16cid:durableId="1657146409">
    <w:abstractNumId w:val="24"/>
  </w:num>
  <w:num w:numId="11" w16cid:durableId="886333134">
    <w:abstractNumId w:val="19"/>
  </w:num>
  <w:num w:numId="12" w16cid:durableId="939794210">
    <w:abstractNumId w:val="15"/>
  </w:num>
  <w:num w:numId="13" w16cid:durableId="1523743843">
    <w:abstractNumId w:val="50"/>
  </w:num>
  <w:num w:numId="14" w16cid:durableId="1593472760">
    <w:abstractNumId w:val="32"/>
  </w:num>
  <w:num w:numId="15" w16cid:durableId="1849248833">
    <w:abstractNumId w:val="27"/>
  </w:num>
  <w:num w:numId="16" w16cid:durableId="976375242">
    <w:abstractNumId w:val="9"/>
  </w:num>
  <w:num w:numId="17" w16cid:durableId="1201286776">
    <w:abstractNumId w:val="36"/>
  </w:num>
  <w:num w:numId="18" w16cid:durableId="1878857745">
    <w:abstractNumId w:val="7"/>
  </w:num>
  <w:num w:numId="19" w16cid:durableId="850341591">
    <w:abstractNumId w:val="1"/>
  </w:num>
  <w:num w:numId="20" w16cid:durableId="1442333314">
    <w:abstractNumId w:val="20"/>
  </w:num>
  <w:num w:numId="21" w16cid:durableId="648171309">
    <w:abstractNumId w:val="25"/>
  </w:num>
  <w:num w:numId="22" w16cid:durableId="1277909671">
    <w:abstractNumId w:val="6"/>
  </w:num>
  <w:num w:numId="23" w16cid:durableId="2144613680">
    <w:abstractNumId w:val="11"/>
  </w:num>
  <w:num w:numId="24" w16cid:durableId="1135949995">
    <w:abstractNumId w:val="21"/>
  </w:num>
  <w:num w:numId="25" w16cid:durableId="2123457287">
    <w:abstractNumId w:val="30"/>
  </w:num>
  <w:num w:numId="26" w16cid:durableId="1682465322">
    <w:abstractNumId w:val="46"/>
  </w:num>
  <w:num w:numId="27" w16cid:durableId="1417092923">
    <w:abstractNumId w:val="41"/>
  </w:num>
  <w:num w:numId="28" w16cid:durableId="787702634">
    <w:abstractNumId w:val="22"/>
  </w:num>
  <w:num w:numId="29" w16cid:durableId="344677836">
    <w:abstractNumId w:val="8"/>
  </w:num>
  <w:num w:numId="30" w16cid:durableId="1309431272">
    <w:abstractNumId w:val="44"/>
  </w:num>
  <w:num w:numId="31" w16cid:durableId="1019046818">
    <w:abstractNumId w:val="33"/>
  </w:num>
  <w:num w:numId="32" w16cid:durableId="863444978">
    <w:abstractNumId w:val="5"/>
  </w:num>
  <w:num w:numId="33" w16cid:durableId="517306456">
    <w:abstractNumId w:val="10"/>
  </w:num>
  <w:num w:numId="34" w16cid:durableId="1431467535">
    <w:abstractNumId w:val="35"/>
  </w:num>
  <w:num w:numId="35" w16cid:durableId="28383453">
    <w:abstractNumId w:val="3"/>
  </w:num>
  <w:num w:numId="36" w16cid:durableId="1473399020">
    <w:abstractNumId w:val="28"/>
  </w:num>
  <w:num w:numId="37" w16cid:durableId="1941255064">
    <w:abstractNumId w:val="0"/>
  </w:num>
  <w:num w:numId="38" w16cid:durableId="1260521771">
    <w:abstractNumId w:val="38"/>
  </w:num>
  <w:num w:numId="39" w16cid:durableId="2114083531">
    <w:abstractNumId w:val="40"/>
  </w:num>
  <w:num w:numId="40" w16cid:durableId="2045909404">
    <w:abstractNumId w:val="18"/>
  </w:num>
  <w:num w:numId="41" w16cid:durableId="1716931360">
    <w:abstractNumId w:val="2"/>
  </w:num>
  <w:num w:numId="42" w16cid:durableId="1167943423">
    <w:abstractNumId w:val="45"/>
  </w:num>
  <w:num w:numId="43" w16cid:durableId="1798330357">
    <w:abstractNumId w:val="17"/>
  </w:num>
  <w:num w:numId="44" w16cid:durableId="965619286">
    <w:abstractNumId w:val="29"/>
  </w:num>
  <w:num w:numId="45" w16cid:durableId="1705131117">
    <w:abstractNumId w:val="43"/>
  </w:num>
  <w:num w:numId="46" w16cid:durableId="743141776">
    <w:abstractNumId w:val="39"/>
  </w:num>
  <w:num w:numId="47" w16cid:durableId="773743875">
    <w:abstractNumId w:val="42"/>
  </w:num>
  <w:num w:numId="48" w16cid:durableId="1693190628">
    <w:abstractNumId w:val="16"/>
  </w:num>
  <w:num w:numId="49" w16cid:durableId="896354183">
    <w:abstractNumId w:val="34"/>
  </w:num>
  <w:num w:numId="50" w16cid:durableId="1805467865">
    <w:abstractNumId w:val="49"/>
  </w:num>
  <w:num w:numId="51" w16cid:durableId="1176312286">
    <w:abstractNumId w:val="14"/>
  </w:num>
  <w:num w:numId="52" w16cid:durableId="117921787">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A74"/>
    <w:rsid w:val="000012DE"/>
    <w:rsid w:val="00004487"/>
    <w:rsid w:val="00005E9F"/>
    <w:rsid w:val="00006BF0"/>
    <w:rsid w:val="00012E4D"/>
    <w:rsid w:val="00013053"/>
    <w:rsid w:val="00015C3D"/>
    <w:rsid w:val="00017B1D"/>
    <w:rsid w:val="00023A38"/>
    <w:rsid w:val="00025292"/>
    <w:rsid w:val="00025389"/>
    <w:rsid w:val="000265A8"/>
    <w:rsid w:val="00030A92"/>
    <w:rsid w:val="000325D2"/>
    <w:rsid w:val="000330DF"/>
    <w:rsid w:val="00037D92"/>
    <w:rsid w:val="00047BCD"/>
    <w:rsid w:val="00051186"/>
    <w:rsid w:val="000538C0"/>
    <w:rsid w:val="00056FCA"/>
    <w:rsid w:val="00060CE5"/>
    <w:rsid w:val="00062BC6"/>
    <w:rsid w:val="000675A8"/>
    <w:rsid w:val="00067E63"/>
    <w:rsid w:val="00070FB9"/>
    <w:rsid w:val="000776B8"/>
    <w:rsid w:val="0008228D"/>
    <w:rsid w:val="00082632"/>
    <w:rsid w:val="00082730"/>
    <w:rsid w:val="00085C35"/>
    <w:rsid w:val="000878A7"/>
    <w:rsid w:val="00090F5C"/>
    <w:rsid w:val="000910DD"/>
    <w:rsid w:val="00091FCB"/>
    <w:rsid w:val="00094F27"/>
    <w:rsid w:val="000A17F5"/>
    <w:rsid w:val="000A1BB8"/>
    <w:rsid w:val="000A2747"/>
    <w:rsid w:val="000A642C"/>
    <w:rsid w:val="000B084A"/>
    <w:rsid w:val="000B19FD"/>
    <w:rsid w:val="000B1E70"/>
    <w:rsid w:val="000B3968"/>
    <w:rsid w:val="000B7370"/>
    <w:rsid w:val="000C3196"/>
    <w:rsid w:val="000C7335"/>
    <w:rsid w:val="000D25B4"/>
    <w:rsid w:val="000D426A"/>
    <w:rsid w:val="000D6218"/>
    <w:rsid w:val="000E1FB4"/>
    <w:rsid w:val="000E65F3"/>
    <w:rsid w:val="000F1ECE"/>
    <w:rsid w:val="000F3A17"/>
    <w:rsid w:val="000F4BC9"/>
    <w:rsid w:val="00105D1E"/>
    <w:rsid w:val="00107011"/>
    <w:rsid w:val="0010782E"/>
    <w:rsid w:val="00110031"/>
    <w:rsid w:val="00115015"/>
    <w:rsid w:val="00125812"/>
    <w:rsid w:val="00125BE6"/>
    <w:rsid w:val="00130D24"/>
    <w:rsid w:val="001312D1"/>
    <w:rsid w:val="001313A2"/>
    <w:rsid w:val="0013148F"/>
    <w:rsid w:val="00131E6E"/>
    <w:rsid w:val="001339BD"/>
    <w:rsid w:val="00144FD4"/>
    <w:rsid w:val="00146501"/>
    <w:rsid w:val="001531E3"/>
    <w:rsid w:val="001536F2"/>
    <w:rsid w:val="0015547A"/>
    <w:rsid w:val="00163EE1"/>
    <w:rsid w:val="00166628"/>
    <w:rsid w:val="0017229D"/>
    <w:rsid w:val="001774BF"/>
    <w:rsid w:val="0017758D"/>
    <w:rsid w:val="00181DCF"/>
    <w:rsid w:val="00183FFA"/>
    <w:rsid w:val="001842C0"/>
    <w:rsid w:val="00186E46"/>
    <w:rsid w:val="00187ADA"/>
    <w:rsid w:val="00187DC6"/>
    <w:rsid w:val="0019390E"/>
    <w:rsid w:val="00194E9D"/>
    <w:rsid w:val="001B235E"/>
    <w:rsid w:val="001B7265"/>
    <w:rsid w:val="001C4965"/>
    <w:rsid w:val="001C7FF4"/>
    <w:rsid w:val="001D509F"/>
    <w:rsid w:val="001D558D"/>
    <w:rsid w:val="001E1ED6"/>
    <w:rsid w:val="001F2820"/>
    <w:rsid w:val="001F3F82"/>
    <w:rsid w:val="001F4FC7"/>
    <w:rsid w:val="001F57FB"/>
    <w:rsid w:val="001F7058"/>
    <w:rsid w:val="002018EE"/>
    <w:rsid w:val="00203B99"/>
    <w:rsid w:val="00211045"/>
    <w:rsid w:val="00212331"/>
    <w:rsid w:val="00216FF2"/>
    <w:rsid w:val="00221B23"/>
    <w:rsid w:val="00221D0E"/>
    <w:rsid w:val="00223B7F"/>
    <w:rsid w:val="002253EF"/>
    <w:rsid w:val="0023160E"/>
    <w:rsid w:val="002329B8"/>
    <w:rsid w:val="00234294"/>
    <w:rsid w:val="002375D6"/>
    <w:rsid w:val="00242A7A"/>
    <w:rsid w:val="00243190"/>
    <w:rsid w:val="00243F34"/>
    <w:rsid w:val="002519B2"/>
    <w:rsid w:val="002524D5"/>
    <w:rsid w:val="00255006"/>
    <w:rsid w:val="002569C2"/>
    <w:rsid w:val="00260EC5"/>
    <w:rsid w:val="0026112E"/>
    <w:rsid w:val="00263ABE"/>
    <w:rsid w:val="00274D89"/>
    <w:rsid w:val="00276D67"/>
    <w:rsid w:val="00291430"/>
    <w:rsid w:val="00292BDC"/>
    <w:rsid w:val="00294AF5"/>
    <w:rsid w:val="00295922"/>
    <w:rsid w:val="002A17AC"/>
    <w:rsid w:val="002A1C1F"/>
    <w:rsid w:val="002A534D"/>
    <w:rsid w:val="002A5CDA"/>
    <w:rsid w:val="002A7208"/>
    <w:rsid w:val="002B68AB"/>
    <w:rsid w:val="002C126B"/>
    <w:rsid w:val="002C3B4C"/>
    <w:rsid w:val="002D3445"/>
    <w:rsid w:val="002D4559"/>
    <w:rsid w:val="002D46F2"/>
    <w:rsid w:val="002D4B7D"/>
    <w:rsid w:val="002D559E"/>
    <w:rsid w:val="002D749A"/>
    <w:rsid w:val="002E0C93"/>
    <w:rsid w:val="002E6AB4"/>
    <w:rsid w:val="002F1DB0"/>
    <w:rsid w:val="002F2592"/>
    <w:rsid w:val="002F7DF5"/>
    <w:rsid w:val="003007D5"/>
    <w:rsid w:val="00302110"/>
    <w:rsid w:val="00303AFE"/>
    <w:rsid w:val="00303D8B"/>
    <w:rsid w:val="003059DE"/>
    <w:rsid w:val="003060F4"/>
    <w:rsid w:val="00306500"/>
    <w:rsid w:val="00306A9A"/>
    <w:rsid w:val="00307224"/>
    <w:rsid w:val="003117C1"/>
    <w:rsid w:val="00312910"/>
    <w:rsid w:val="00317073"/>
    <w:rsid w:val="00317ED0"/>
    <w:rsid w:val="003207AF"/>
    <w:rsid w:val="00320CBA"/>
    <w:rsid w:val="003212CB"/>
    <w:rsid w:val="003212F5"/>
    <w:rsid w:val="00327DF2"/>
    <w:rsid w:val="00327E42"/>
    <w:rsid w:val="003302FC"/>
    <w:rsid w:val="0033076B"/>
    <w:rsid w:val="00341671"/>
    <w:rsid w:val="00343703"/>
    <w:rsid w:val="00344753"/>
    <w:rsid w:val="0035564A"/>
    <w:rsid w:val="0035674E"/>
    <w:rsid w:val="00357E06"/>
    <w:rsid w:val="0036152D"/>
    <w:rsid w:val="00366672"/>
    <w:rsid w:val="003748D8"/>
    <w:rsid w:val="003764C7"/>
    <w:rsid w:val="00380A1D"/>
    <w:rsid w:val="00380F59"/>
    <w:rsid w:val="0038144B"/>
    <w:rsid w:val="00384E25"/>
    <w:rsid w:val="00384F15"/>
    <w:rsid w:val="00386A0F"/>
    <w:rsid w:val="00392214"/>
    <w:rsid w:val="00394E94"/>
    <w:rsid w:val="003A6F40"/>
    <w:rsid w:val="003A6F52"/>
    <w:rsid w:val="003B1443"/>
    <w:rsid w:val="003B17C1"/>
    <w:rsid w:val="003B3B48"/>
    <w:rsid w:val="003B4FDF"/>
    <w:rsid w:val="003B6FAE"/>
    <w:rsid w:val="003B7973"/>
    <w:rsid w:val="003C0CFA"/>
    <w:rsid w:val="003C32D5"/>
    <w:rsid w:val="003C33D1"/>
    <w:rsid w:val="003C4595"/>
    <w:rsid w:val="003D49B6"/>
    <w:rsid w:val="003E058C"/>
    <w:rsid w:val="003E3F63"/>
    <w:rsid w:val="003E6B45"/>
    <w:rsid w:val="003E7326"/>
    <w:rsid w:val="003F43A9"/>
    <w:rsid w:val="003F6D40"/>
    <w:rsid w:val="0040084E"/>
    <w:rsid w:val="004022E1"/>
    <w:rsid w:val="00402F32"/>
    <w:rsid w:val="00403A8D"/>
    <w:rsid w:val="00406653"/>
    <w:rsid w:val="0041132A"/>
    <w:rsid w:val="00414BF1"/>
    <w:rsid w:val="00414EA8"/>
    <w:rsid w:val="00416707"/>
    <w:rsid w:val="004179C5"/>
    <w:rsid w:val="00427018"/>
    <w:rsid w:val="0042741F"/>
    <w:rsid w:val="004277DA"/>
    <w:rsid w:val="0042791F"/>
    <w:rsid w:val="004348F3"/>
    <w:rsid w:val="00435F2D"/>
    <w:rsid w:val="00436B9E"/>
    <w:rsid w:val="00437AD6"/>
    <w:rsid w:val="00442D85"/>
    <w:rsid w:val="0044335A"/>
    <w:rsid w:val="00446DD1"/>
    <w:rsid w:val="004510B1"/>
    <w:rsid w:val="00451A63"/>
    <w:rsid w:val="004536C9"/>
    <w:rsid w:val="00457796"/>
    <w:rsid w:val="00461253"/>
    <w:rsid w:val="00462E61"/>
    <w:rsid w:val="00463BFC"/>
    <w:rsid w:val="004753B2"/>
    <w:rsid w:val="00475A37"/>
    <w:rsid w:val="00476399"/>
    <w:rsid w:val="0047683E"/>
    <w:rsid w:val="00486C34"/>
    <w:rsid w:val="004922EE"/>
    <w:rsid w:val="00495260"/>
    <w:rsid w:val="00495817"/>
    <w:rsid w:val="004959C7"/>
    <w:rsid w:val="00495C93"/>
    <w:rsid w:val="00496AB8"/>
    <w:rsid w:val="004A205D"/>
    <w:rsid w:val="004A264B"/>
    <w:rsid w:val="004A2E30"/>
    <w:rsid w:val="004A4265"/>
    <w:rsid w:val="004A497C"/>
    <w:rsid w:val="004A4DAD"/>
    <w:rsid w:val="004A5BB7"/>
    <w:rsid w:val="004A6D41"/>
    <w:rsid w:val="004B6310"/>
    <w:rsid w:val="004C055B"/>
    <w:rsid w:val="004C3E2A"/>
    <w:rsid w:val="004C67E8"/>
    <w:rsid w:val="004C6F53"/>
    <w:rsid w:val="004C7EF7"/>
    <w:rsid w:val="004D1A69"/>
    <w:rsid w:val="004D3A74"/>
    <w:rsid w:val="004D4C8D"/>
    <w:rsid w:val="004D6F38"/>
    <w:rsid w:val="004E30DB"/>
    <w:rsid w:val="004E35D9"/>
    <w:rsid w:val="004E597B"/>
    <w:rsid w:val="004E72A8"/>
    <w:rsid w:val="004F01E3"/>
    <w:rsid w:val="004F0D90"/>
    <w:rsid w:val="004F2353"/>
    <w:rsid w:val="00500520"/>
    <w:rsid w:val="0050384D"/>
    <w:rsid w:val="00510AB7"/>
    <w:rsid w:val="00511025"/>
    <w:rsid w:val="00513822"/>
    <w:rsid w:val="00514D6F"/>
    <w:rsid w:val="0052056A"/>
    <w:rsid w:val="00521808"/>
    <w:rsid w:val="005368FD"/>
    <w:rsid w:val="005470BA"/>
    <w:rsid w:val="00555D02"/>
    <w:rsid w:val="00560356"/>
    <w:rsid w:val="0056199C"/>
    <w:rsid w:val="005643E2"/>
    <w:rsid w:val="005648B6"/>
    <w:rsid w:val="00564F34"/>
    <w:rsid w:val="005769FC"/>
    <w:rsid w:val="005829CD"/>
    <w:rsid w:val="0058360E"/>
    <w:rsid w:val="00583610"/>
    <w:rsid w:val="005859EB"/>
    <w:rsid w:val="005943F9"/>
    <w:rsid w:val="005A07BF"/>
    <w:rsid w:val="005A1DA4"/>
    <w:rsid w:val="005A403B"/>
    <w:rsid w:val="005A6489"/>
    <w:rsid w:val="005B0321"/>
    <w:rsid w:val="005B0AD8"/>
    <w:rsid w:val="005B1108"/>
    <w:rsid w:val="005B4009"/>
    <w:rsid w:val="005B5B28"/>
    <w:rsid w:val="005B6F8A"/>
    <w:rsid w:val="005C0C9F"/>
    <w:rsid w:val="005C796D"/>
    <w:rsid w:val="005D3BA3"/>
    <w:rsid w:val="005E4112"/>
    <w:rsid w:val="005E5A18"/>
    <w:rsid w:val="005F06D8"/>
    <w:rsid w:val="005F785F"/>
    <w:rsid w:val="006139FA"/>
    <w:rsid w:val="006142B0"/>
    <w:rsid w:val="0061453A"/>
    <w:rsid w:val="0061581D"/>
    <w:rsid w:val="0061677C"/>
    <w:rsid w:val="00617B38"/>
    <w:rsid w:val="00632DE5"/>
    <w:rsid w:val="0063796F"/>
    <w:rsid w:val="00637E59"/>
    <w:rsid w:val="006412F7"/>
    <w:rsid w:val="00645977"/>
    <w:rsid w:val="00663E28"/>
    <w:rsid w:val="0066608F"/>
    <w:rsid w:val="00666AC4"/>
    <w:rsid w:val="006675EE"/>
    <w:rsid w:val="00671601"/>
    <w:rsid w:val="00673136"/>
    <w:rsid w:val="006737EB"/>
    <w:rsid w:val="0069089C"/>
    <w:rsid w:val="00692894"/>
    <w:rsid w:val="00697A55"/>
    <w:rsid w:val="006A129D"/>
    <w:rsid w:val="006A3C69"/>
    <w:rsid w:val="006A4734"/>
    <w:rsid w:val="006A791A"/>
    <w:rsid w:val="006B1F47"/>
    <w:rsid w:val="006C1753"/>
    <w:rsid w:val="006C506F"/>
    <w:rsid w:val="006C616E"/>
    <w:rsid w:val="006C70B5"/>
    <w:rsid w:val="006D1AC7"/>
    <w:rsid w:val="006D2727"/>
    <w:rsid w:val="006D3756"/>
    <w:rsid w:val="006D48DE"/>
    <w:rsid w:val="006D6193"/>
    <w:rsid w:val="006D7F63"/>
    <w:rsid w:val="006E5220"/>
    <w:rsid w:val="006F0C57"/>
    <w:rsid w:val="006F2AB8"/>
    <w:rsid w:val="006F563C"/>
    <w:rsid w:val="0070225D"/>
    <w:rsid w:val="0070414E"/>
    <w:rsid w:val="007076E1"/>
    <w:rsid w:val="007131FE"/>
    <w:rsid w:val="00714CF2"/>
    <w:rsid w:val="00717571"/>
    <w:rsid w:val="007227C1"/>
    <w:rsid w:val="00724032"/>
    <w:rsid w:val="0072735C"/>
    <w:rsid w:val="00727C84"/>
    <w:rsid w:val="00732849"/>
    <w:rsid w:val="00733034"/>
    <w:rsid w:val="007359AC"/>
    <w:rsid w:val="00737CB0"/>
    <w:rsid w:val="00737ECB"/>
    <w:rsid w:val="00741390"/>
    <w:rsid w:val="00752D85"/>
    <w:rsid w:val="007531DD"/>
    <w:rsid w:val="007549E0"/>
    <w:rsid w:val="00757798"/>
    <w:rsid w:val="00762B1E"/>
    <w:rsid w:val="007631F2"/>
    <w:rsid w:val="007714BC"/>
    <w:rsid w:val="007723D1"/>
    <w:rsid w:val="00774022"/>
    <w:rsid w:val="00774852"/>
    <w:rsid w:val="00775377"/>
    <w:rsid w:val="00776094"/>
    <w:rsid w:val="0078251B"/>
    <w:rsid w:val="007839FB"/>
    <w:rsid w:val="00791A85"/>
    <w:rsid w:val="00792127"/>
    <w:rsid w:val="00795F07"/>
    <w:rsid w:val="00796FDB"/>
    <w:rsid w:val="007A0484"/>
    <w:rsid w:val="007A1D33"/>
    <w:rsid w:val="007A39AD"/>
    <w:rsid w:val="007A7C72"/>
    <w:rsid w:val="007B4170"/>
    <w:rsid w:val="007B5D52"/>
    <w:rsid w:val="007C057F"/>
    <w:rsid w:val="007C1A26"/>
    <w:rsid w:val="007D3BEB"/>
    <w:rsid w:val="007E2826"/>
    <w:rsid w:val="007E38B7"/>
    <w:rsid w:val="007E6DC7"/>
    <w:rsid w:val="007F0D61"/>
    <w:rsid w:val="007F1E68"/>
    <w:rsid w:val="007F2059"/>
    <w:rsid w:val="00801185"/>
    <w:rsid w:val="008039DE"/>
    <w:rsid w:val="0081113A"/>
    <w:rsid w:val="00812E03"/>
    <w:rsid w:val="00817244"/>
    <w:rsid w:val="008172E8"/>
    <w:rsid w:val="00826C5A"/>
    <w:rsid w:val="00827E57"/>
    <w:rsid w:val="008311BB"/>
    <w:rsid w:val="00831A0C"/>
    <w:rsid w:val="008419E7"/>
    <w:rsid w:val="00842E8B"/>
    <w:rsid w:val="008435A0"/>
    <w:rsid w:val="008446D4"/>
    <w:rsid w:val="008457B3"/>
    <w:rsid w:val="00847149"/>
    <w:rsid w:val="00851C6C"/>
    <w:rsid w:val="0085555D"/>
    <w:rsid w:val="0086231A"/>
    <w:rsid w:val="00875DB9"/>
    <w:rsid w:val="00876FDB"/>
    <w:rsid w:val="00877F0D"/>
    <w:rsid w:val="00881649"/>
    <w:rsid w:val="00881D0D"/>
    <w:rsid w:val="00881F5E"/>
    <w:rsid w:val="00890035"/>
    <w:rsid w:val="00890A1C"/>
    <w:rsid w:val="008917CA"/>
    <w:rsid w:val="008B0188"/>
    <w:rsid w:val="008B4017"/>
    <w:rsid w:val="008B5818"/>
    <w:rsid w:val="008B61E2"/>
    <w:rsid w:val="008C42CE"/>
    <w:rsid w:val="008C443C"/>
    <w:rsid w:val="008C6B3F"/>
    <w:rsid w:val="008D0CA4"/>
    <w:rsid w:val="008D394A"/>
    <w:rsid w:val="008D7B5D"/>
    <w:rsid w:val="008E1535"/>
    <w:rsid w:val="008F6BC1"/>
    <w:rsid w:val="008F7255"/>
    <w:rsid w:val="008F7523"/>
    <w:rsid w:val="009003C0"/>
    <w:rsid w:val="00900CC5"/>
    <w:rsid w:val="00901447"/>
    <w:rsid w:val="00901521"/>
    <w:rsid w:val="00903286"/>
    <w:rsid w:val="00904512"/>
    <w:rsid w:val="009105D5"/>
    <w:rsid w:val="00914F42"/>
    <w:rsid w:val="00915695"/>
    <w:rsid w:val="0091664B"/>
    <w:rsid w:val="00917F2A"/>
    <w:rsid w:val="00920495"/>
    <w:rsid w:val="00921B1A"/>
    <w:rsid w:val="00922F08"/>
    <w:rsid w:val="0092377F"/>
    <w:rsid w:val="00924854"/>
    <w:rsid w:val="00925C9C"/>
    <w:rsid w:val="0093296F"/>
    <w:rsid w:val="009332DE"/>
    <w:rsid w:val="00941AED"/>
    <w:rsid w:val="00946980"/>
    <w:rsid w:val="0094790D"/>
    <w:rsid w:val="00951395"/>
    <w:rsid w:val="0095382C"/>
    <w:rsid w:val="00953A65"/>
    <w:rsid w:val="00954070"/>
    <w:rsid w:val="00954C36"/>
    <w:rsid w:val="009561B0"/>
    <w:rsid w:val="00960272"/>
    <w:rsid w:val="0096142B"/>
    <w:rsid w:val="009652EC"/>
    <w:rsid w:val="009664EF"/>
    <w:rsid w:val="00990367"/>
    <w:rsid w:val="00991761"/>
    <w:rsid w:val="00992E6D"/>
    <w:rsid w:val="00994D10"/>
    <w:rsid w:val="009A69C2"/>
    <w:rsid w:val="009B58A3"/>
    <w:rsid w:val="009C0D1A"/>
    <w:rsid w:val="009C46EB"/>
    <w:rsid w:val="009C6889"/>
    <w:rsid w:val="009C70BA"/>
    <w:rsid w:val="009D4D9B"/>
    <w:rsid w:val="009D568E"/>
    <w:rsid w:val="009D62F5"/>
    <w:rsid w:val="009E3DA7"/>
    <w:rsid w:val="009E5075"/>
    <w:rsid w:val="009E5671"/>
    <w:rsid w:val="00A040F3"/>
    <w:rsid w:val="00A059CB"/>
    <w:rsid w:val="00A07224"/>
    <w:rsid w:val="00A131C7"/>
    <w:rsid w:val="00A233BB"/>
    <w:rsid w:val="00A248DE"/>
    <w:rsid w:val="00A25812"/>
    <w:rsid w:val="00A32CE1"/>
    <w:rsid w:val="00A36664"/>
    <w:rsid w:val="00A377D2"/>
    <w:rsid w:val="00A406D7"/>
    <w:rsid w:val="00A43651"/>
    <w:rsid w:val="00A51BBA"/>
    <w:rsid w:val="00A652C1"/>
    <w:rsid w:val="00A70EF7"/>
    <w:rsid w:val="00A71597"/>
    <w:rsid w:val="00A728EF"/>
    <w:rsid w:val="00A76E02"/>
    <w:rsid w:val="00A84B34"/>
    <w:rsid w:val="00A85B54"/>
    <w:rsid w:val="00A875F8"/>
    <w:rsid w:val="00A953F8"/>
    <w:rsid w:val="00AA0BED"/>
    <w:rsid w:val="00AA1146"/>
    <w:rsid w:val="00AA43D1"/>
    <w:rsid w:val="00AA60FD"/>
    <w:rsid w:val="00AA7D5A"/>
    <w:rsid w:val="00AB012C"/>
    <w:rsid w:val="00AB5916"/>
    <w:rsid w:val="00AB72C3"/>
    <w:rsid w:val="00AC0513"/>
    <w:rsid w:val="00AC2959"/>
    <w:rsid w:val="00AC7654"/>
    <w:rsid w:val="00AD48A0"/>
    <w:rsid w:val="00AD58E0"/>
    <w:rsid w:val="00AD70AE"/>
    <w:rsid w:val="00AE5A8C"/>
    <w:rsid w:val="00AE7DBF"/>
    <w:rsid w:val="00AF014F"/>
    <w:rsid w:val="00AF28B4"/>
    <w:rsid w:val="00AF65E5"/>
    <w:rsid w:val="00AF7141"/>
    <w:rsid w:val="00B026DB"/>
    <w:rsid w:val="00B04332"/>
    <w:rsid w:val="00B11B8B"/>
    <w:rsid w:val="00B16CF1"/>
    <w:rsid w:val="00B22268"/>
    <w:rsid w:val="00B22D05"/>
    <w:rsid w:val="00B27615"/>
    <w:rsid w:val="00B30210"/>
    <w:rsid w:val="00B332B0"/>
    <w:rsid w:val="00B37D6C"/>
    <w:rsid w:val="00B46C56"/>
    <w:rsid w:val="00B47DDC"/>
    <w:rsid w:val="00B51835"/>
    <w:rsid w:val="00B52B91"/>
    <w:rsid w:val="00B60C45"/>
    <w:rsid w:val="00B64D0D"/>
    <w:rsid w:val="00B733A0"/>
    <w:rsid w:val="00B76C53"/>
    <w:rsid w:val="00B8120B"/>
    <w:rsid w:val="00B837AC"/>
    <w:rsid w:val="00B87C24"/>
    <w:rsid w:val="00B9333F"/>
    <w:rsid w:val="00B93529"/>
    <w:rsid w:val="00BA5949"/>
    <w:rsid w:val="00BA5CED"/>
    <w:rsid w:val="00BB01D8"/>
    <w:rsid w:val="00BB3D4E"/>
    <w:rsid w:val="00BB44A7"/>
    <w:rsid w:val="00BB74AD"/>
    <w:rsid w:val="00BC0062"/>
    <w:rsid w:val="00BC119A"/>
    <w:rsid w:val="00BC314F"/>
    <w:rsid w:val="00BD2481"/>
    <w:rsid w:val="00BD4DFF"/>
    <w:rsid w:val="00BE46F3"/>
    <w:rsid w:val="00BE5381"/>
    <w:rsid w:val="00BF17D2"/>
    <w:rsid w:val="00BF3C10"/>
    <w:rsid w:val="00BF4B61"/>
    <w:rsid w:val="00BF50D0"/>
    <w:rsid w:val="00BF6240"/>
    <w:rsid w:val="00C0296E"/>
    <w:rsid w:val="00C03F09"/>
    <w:rsid w:val="00C041F5"/>
    <w:rsid w:val="00C054EF"/>
    <w:rsid w:val="00C05AB1"/>
    <w:rsid w:val="00C10B30"/>
    <w:rsid w:val="00C11C92"/>
    <w:rsid w:val="00C141B3"/>
    <w:rsid w:val="00C15799"/>
    <w:rsid w:val="00C157B2"/>
    <w:rsid w:val="00C220ED"/>
    <w:rsid w:val="00C264F6"/>
    <w:rsid w:val="00C30F69"/>
    <w:rsid w:val="00C34719"/>
    <w:rsid w:val="00C3755C"/>
    <w:rsid w:val="00C4147E"/>
    <w:rsid w:val="00C42E32"/>
    <w:rsid w:val="00C46898"/>
    <w:rsid w:val="00C52111"/>
    <w:rsid w:val="00C52755"/>
    <w:rsid w:val="00C550A9"/>
    <w:rsid w:val="00C55430"/>
    <w:rsid w:val="00C630FD"/>
    <w:rsid w:val="00C74041"/>
    <w:rsid w:val="00C75A74"/>
    <w:rsid w:val="00C75D50"/>
    <w:rsid w:val="00C84EEE"/>
    <w:rsid w:val="00C86A54"/>
    <w:rsid w:val="00C92BC5"/>
    <w:rsid w:val="00C96D7A"/>
    <w:rsid w:val="00CA0569"/>
    <w:rsid w:val="00CA4EE5"/>
    <w:rsid w:val="00CA5FB1"/>
    <w:rsid w:val="00CB0E73"/>
    <w:rsid w:val="00CC3D2F"/>
    <w:rsid w:val="00CC5C71"/>
    <w:rsid w:val="00CC6141"/>
    <w:rsid w:val="00CD6C22"/>
    <w:rsid w:val="00CE5CBA"/>
    <w:rsid w:val="00CF0265"/>
    <w:rsid w:val="00CF09EC"/>
    <w:rsid w:val="00CF3DDE"/>
    <w:rsid w:val="00CF4DA9"/>
    <w:rsid w:val="00D044FE"/>
    <w:rsid w:val="00D13CEE"/>
    <w:rsid w:val="00D154DD"/>
    <w:rsid w:val="00D210D7"/>
    <w:rsid w:val="00D2563D"/>
    <w:rsid w:val="00D33266"/>
    <w:rsid w:val="00D34AD6"/>
    <w:rsid w:val="00D35145"/>
    <w:rsid w:val="00D36975"/>
    <w:rsid w:val="00D4259D"/>
    <w:rsid w:val="00D433A2"/>
    <w:rsid w:val="00D475B7"/>
    <w:rsid w:val="00D52F30"/>
    <w:rsid w:val="00D5396D"/>
    <w:rsid w:val="00D57BF5"/>
    <w:rsid w:val="00D62950"/>
    <w:rsid w:val="00D653B5"/>
    <w:rsid w:val="00D662E6"/>
    <w:rsid w:val="00D6713C"/>
    <w:rsid w:val="00D6735B"/>
    <w:rsid w:val="00D70C88"/>
    <w:rsid w:val="00D8136F"/>
    <w:rsid w:val="00D822E1"/>
    <w:rsid w:val="00D87BA2"/>
    <w:rsid w:val="00D90153"/>
    <w:rsid w:val="00D91D7B"/>
    <w:rsid w:val="00D926A5"/>
    <w:rsid w:val="00D95297"/>
    <w:rsid w:val="00DA08D6"/>
    <w:rsid w:val="00DA292D"/>
    <w:rsid w:val="00DA3265"/>
    <w:rsid w:val="00DA5C7F"/>
    <w:rsid w:val="00DA6448"/>
    <w:rsid w:val="00DB45C3"/>
    <w:rsid w:val="00DB54AB"/>
    <w:rsid w:val="00DC4751"/>
    <w:rsid w:val="00DC6170"/>
    <w:rsid w:val="00DC65CA"/>
    <w:rsid w:val="00DC72CD"/>
    <w:rsid w:val="00DD48D0"/>
    <w:rsid w:val="00DD533B"/>
    <w:rsid w:val="00DE550F"/>
    <w:rsid w:val="00DF3224"/>
    <w:rsid w:val="00DF4F63"/>
    <w:rsid w:val="00E0089F"/>
    <w:rsid w:val="00E01520"/>
    <w:rsid w:val="00E02061"/>
    <w:rsid w:val="00E04778"/>
    <w:rsid w:val="00E0497B"/>
    <w:rsid w:val="00E101CA"/>
    <w:rsid w:val="00E111FA"/>
    <w:rsid w:val="00E11BD3"/>
    <w:rsid w:val="00E128C3"/>
    <w:rsid w:val="00E13C2A"/>
    <w:rsid w:val="00E16842"/>
    <w:rsid w:val="00E16D50"/>
    <w:rsid w:val="00E178CE"/>
    <w:rsid w:val="00E22FEA"/>
    <w:rsid w:val="00E23DE6"/>
    <w:rsid w:val="00E24D2D"/>
    <w:rsid w:val="00E24D4F"/>
    <w:rsid w:val="00E263F8"/>
    <w:rsid w:val="00E26E44"/>
    <w:rsid w:val="00E26EC3"/>
    <w:rsid w:val="00E32F65"/>
    <w:rsid w:val="00E3376F"/>
    <w:rsid w:val="00E37576"/>
    <w:rsid w:val="00E41A31"/>
    <w:rsid w:val="00E4524E"/>
    <w:rsid w:val="00E4643A"/>
    <w:rsid w:val="00E46C34"/>
    <w:rsid w:val="00E54B22"/>
    <w:rsid w:val="00E55824"/>
    <w:rsid w:val="00E56756"/>
    <w:rsid w:val="00E613E4"/>
    <w:rsid w:val="00E745CC"/>
    <w:rsid w:val="00E77949"/>
    <w:rsid w:val="00E825DE"/>
    <w:rsid w:val="00E82DDE"/>
    <w:rsid w:val="00E92BD1"/>
    <w:rsid w:val="00E93C40"/>
    <w:rsid w:val="00E97CD6"/>
    <w:rsid w:val="00EA2223"/>
    <w:rsid w:val="00EA3EE7"/>
    <w:rsid w:val="00EC3EDE"/>
    <w:rsid w:val="00EC560F"/>
    <w:rsid w:val="00ED1F9C"/>
    <w:rsid w:val="00ED6A58"/>
    <w:rsid w:val="00EE0EDC"/>
    <w:rsid w:val="00EE4D46"/>
    <w:rsid w:val="00EF0648"/>
    <w:rsid w:val="00EF42A5"/>
    <w:rsid w:val="00EF581F"/>
    <w:rsid w:val="00EF7CDC"/>
    <w:rsid w:val="00F055C7"/>
    <w:rsid w:val="00F113F8"/>
    <w:rsid w:val="00F14718"/>
    <w:rsid w:val="00F21FCF"/>
    <w:rsid w:val="00F23545"/>
    <w:rsid w:val="00F24A36"/>
    <w:rsid w:val="00F26BB0"/>
    <w:rsid w:val="00F3313A"/>
    <w:rsid w:val="00F33171"/>
    <w:rsid w:val="00F40781"/>
    <w:rsid w:val="00F458D8"/>
    <w:rsid w:val="00F47B49"/>
    <w:rsid w:val="00F56194"/>
    <w:rsid w:val="00F57395"/>
    <w:rsid w:val="00F57432"/>
    <w:rsid w:val="00F57798"/>
    <w:rsid w:val="00F61906"/>
    <w:rsid w:val="00F61AF2"/>
    <w:rsid w:val="00F649D3"/>
    <w:rsid w:val="00F66F2D"/>
    <w:rsid w:val="00F801D3"/>
    <w:rsid w:val="00F903C1"/>
    <w:rsid w:val="00F92C0C"/>
    <w:rsid w:val="00F93688"/>
    <w:rsid w:val="00F936E7"/>
    <w:rsid w:val="00F948F7"/>
    <w:rsid w:val="00F95813"/>
    <w:rsid w:val="00FA15BF"/>
    <w:rsid w:val="00FA3120"/>
    <w:rsid w:val="00FA527E"/>
    <w:rsid w:val="00FA65E1"/>
    <w:rsid w:val="00FA6EC2"/>
    <w:rsid w:val="00FA7531"/>
    <w:rsid w:val="00FB00C4"/>
    <w:rsid w:val="00FB0812"/>
    <w:rsid w:val="00FB13B9"/>
    <w:rsid w:val="00FB3D3D"/>
    <w:rsid w:val="00FB5B6B"/>
    <w:rsid w:val="00FC07BF"/>
    <w:rsid w:val="00FC148F"/>
    <w:rsid w:val="00FC5152"/>
    <w:rsid w:val="00FE0A35"/>
    <w:rsid w:val="00FE0ACF"/>
    <w:rsid w:val="00FE13FC"/>
    <w:rsid w:val="00FE2198"/>
    <w:rsid w:val="00FE60CB"/>
    <w:rsid w:val="00FF27AD"/>
    <w:rsid w:val="46CA591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B6FE"/>
  <w15:chartTrackingRefBased/>
  <w15:docId w15:val="{BDC390CA-1B76-447C-9B70-6E1509D2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Lijstalinea"/>
    <w:next w:val="Standaard"/>
    <w:link w:val="Kop1Char"/>
    <w:uiPriority w:val="9"/>
    <w:qFormat/>
    <w:rsid w:val="00221D0E"/>
    <w:pPr>
      <w:numPr>
        <w:numId w:val="1"/>
      </w:numPr>
      <w:outlineLvl w:val="0"/>
    </w:pPr>
    <w:rPr>
      <w:rFonts w:cstheme="minorHAnsi"/>
      <w:b/>
      <w:bCs/>
      <w:u w:val="single"/>
    </w:rPr>
  </w:style>
  <w:style w:type="paragraph" w:styleId="Kop2">
    <w:name w:val="heading 2"/>
    <w:basedOn w:val="Standaard"/>
    <w:next w:val="Standaard"/>
    <w:link w:val="Kop2Char"/>
    <w:uiPriority w:val="9"/>
    <w:unhideWhenUsed/>
    <w:qFormat/>
    <w:rsid w:val="00221D0E"/>
    <w:pPr>
      <w:numPr>
        <w:ilvl w:val="1"/>
        <w:numId w:val="1"/>
      </w:numPr>
      <w:outlineLvl w:val="1"/>
    </w:pPr>
    <w:rPr>
      <w:rFonts w:cstheme="minorHAnsi"/>
      <w:b/>
      <w:bCs/>
    </w:rPr>
  </w:style>
  <w:style w:type="paragraph" w:styleId="Kop3">
    <w:name w:val="heading 3"/>
    <w:basedOn w:val="Standaard"/>
    <w:next w:val="Standaard"/>
    <w:link w:val="Kop3Char"/>
    <w:uiPriority w:val="9"/>
    <w:unhideWhenUsed/>
    <w:qFormat/>
    <w:rsid w:val="00510AB7"/>
    <w:pPr>
      <w:jc w:val="both"/>
      <w:outlineLvl w:val="2"/>
    </w:pPr>
    <w:rPr>
      <w:b/>
      <w:bCs/>
    </w:rPr>
  </w:style>
  <w:style w:type="paragraph" w:styleId="Kop4">
    <w:name w:val="heading 4"/>
    <w:basedOn w:val="Standaard"/>
    <w:next w:val="Standaard"/>
    <w:link w:val="Kop4Char"/>
    <w:uiPriority w:val="9"/>
    <w:unhideWhenUsed/>
    <w:qFormat/>
    <w:rsid w:val="00510AB7"/>
    <w:pPr>
      <w:ind w:left="708"/>
      <w:outlineLvl w:val="3"/>
    </w:pPr>
    <w:rPr>
      <w:rFonts w:cstheme="minorHAnsi"/>
      <w:u w:val="single"/>
    </w:rPr>
  </w:style>
  <w:style w:type="paragraph" w:styleId="Kop5">
    <w:name w:val="heading 5"/>
    <w:basedOn w:val="Standaard"/>
    <w:next w:val="Standaard"/>
    <w:link w:val="Kop5Char"/>
    <w:uiPriority w:val="9"/>
    <w:unhideWhenUsed/>
    <w:qFormat/>
    <w:rsid w:val="006412F7"/>
    <w:pPr>
      <w:ind w:left="360"/>
      <w:jc w:val="both"/>
      <w:outlineLvl w:val="4"/>
    </w:pPr>
    <w:rPr>
      <w:rFonts w:cstheme="minorHAnsi"/>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75A74"/>
    <w:pPr>
      <w:ind w:left="720"/>
      <w:contextualSpacing/>
    </w:pPr>
  </w:style>
  <w:style w:type="paragraph" w:styleId="Ballontekst">
    <w:name w:val="Balloon Text"/>
    <w:basedOn w:val="Standaard"/>
    <w:link w:val="BallontekstChar"/>
    <w:uiPriority w:val="99"/>
    <w:semiHidden/>
    <w:unhideWhenUsed/>
    <w:rsid w:val="00F1471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4718"/>
    <w:rPr>
      <w:rFonts w:ascii="Segoe UI" w:hAnsi="Segoe UI" w:cs="Segoe UI"/>
      <w:sz w:val="18"/>
      <w:szCs w:val="18"/>
    </w:rPr>
  </w:style>
  <w:style w:type="character" w:styleId="Verwijzingopmerking">
    <w:name w:val="annotation reference"/>
    <w:basedOn w:val="Standaardalinea-lettertype"/>
    <w:uiPriority w:val="99"/>
    <w:semiHidden/>
    <w:unhideWhenUsed/>
    <w:rsid w:val="0061581D"/>
    <w:rPr>
      <w:sz w:val="16"/>
      <w:szCs w:val="16"/>
    </w:rPr>
  </w:style>
  <w:style w:type="paragraph" w:styleId="Tekstopmerking">
    <w:name w:val="annotation text"/>
    <w:basedOn w:val="Standaard"/>
    <w:link w:val="TekstopmerkingChar"/>
    <w:uiPriority w:val="99"/>
    <w:unhideWhenUsed/>
    <w:rsid w:val="0061581D"/>
    <w:pPr>
      <w:spacing w:line="240" w:lineRule="auto"/>
    </w:pPr>
    <w:rPr>
      <w:sz w:val="20"/>
      <w:szCs w:val="20"/>
    </w:rPr>
  </w:style>
  <w:style w:type="character" w:customStyle="1" w:styleId="TekstopmerkingChar">
    <w:name w:val="Tekst opmerking Char"/>
    <w:basedOn w:val="Standaardalinea-lettertype"/>
    <w:link w:val="Tekstopmerking"/>
    <w:uiPriority w:val="99"/>
    <w:rsid w:val="0061581D"/>
    <w:rPr>
      <w:sz w:val="20"/>
      <w:szCs w:val="20"/>
    </w:rPr>
  </w:style>
  <w:style w:type="paragraph" w:styleId="Onderwerpvanopmerking">
    <w:name w:val="annotation subject"/>
    <w:basedOn w:val="Tekstopmerking"/>
    <w:next w:val="Tekstopmerking"/>
    <w:link w:val="OnderwerpvanopmerkingChar"/>
    <w:uiPriority w:val="99"/>
    <w:semiHidden/>
    <w:unhideWhenUsed/>
    <w:rsid w:val="0061581D"/>
    <w:rPr>
      <w:b/>
      <w:bCs/>
    </w:rPr>
  </w:style>
  <w:style w:type="character" w:customStyle="1" w:styleId="OnderwerpvanopmerkingChar">
    <w:name w:val="Onderwerp van opmerking Char"/>
    <w:basedOn w:val="TekstopmerkingChar"/>
    <w:link w:val="Onderwerpvanopmerking"/>
    <w:uiPriority w:val="99"/>
    <w:semiHidden/>
    <w:rsid w:val="0061581D"/>
    <w:rPr>
      <w:b/>
      <w:bCs/>
      <w:sz w:val="20"/>
      <w:szCs w:val="20"/>
    </w:rPr>
  </w:style>
  <w:style w:type="character" w:styleId="Hyperlink">
    <w:name w:val="Hyperlink"/>
    <w:uiPriority w:val="99"/>
    <w:rsid w:val="00C92BC5"/>
    <w:rPr>
      <w:color w:val="0000FF"/>
      <w:u w:val="single"/>
    </w:rPr>
  </w:style>
  <w:style w:type="paragraph" w:styleId="Voetnoottekst">
    <w:name w:val="footnote text"/>
    <w:basedOn w:val="Standaard"/>
    <w:link w:val="VoetnoottekstChar"/>
    <w:semiHidden/>
    <w:rsid w:val="00C92BC5"/>
    <w:pPr>
      <w:spacing w:after="240" w:line="240" w:lineRule="auto"/>
    </w:pPr>
    <w:rPr>
      <w:rFonts w:ascii="Times New Roman" w:eastAsia="Times New Roman" w:hAnsi="Times New Roman" w:cs="Times New Roman"/>
      <w:sz w:val="24"/>
      <w:szCs w:val="20"/>
      <w:lang w:val="en-US"/>
    </w:rPr>
  </w:style>
  <w:style w:type="character" w:customStyle="1" w:styleId="VoetnoottekstChar">
    <w:name w:val="Voetnoottekst Char"/>
    <w:basedOn w:val="Standaardalinea-lettertype"/>
    <w:link w:val="Voetnoottekst"/>
    <w:semiHidden/>
    <w:rsid w:val="00C92BC5"/>
    <w:rPr>
      <w:rFonts w:ascii="Times New Roman" w:eastAsia="Times New Roman" w:hAnsi="Times New Roman" w:cs="Times New Roman"/>
      <w:sz w:val="24"/>
      <w:szCs w:val="20"/>
      <w:lang w:val="en-US"/>
    </w:rPr>
  </w:style>
  <w:style w:type="character" w:styleId="Voetnootmarkering">
    <w:name w:val="footnote reference"/>
    <w:semiHidden/>
    <w:rsid w:val="00C92BC5"/>
    <w:rPr>
      <w:sz w:val="24"/>
      <w:vertAlign w:val="baseline"/>
    </w:rPr>
  </w:style>
  <w:style w:type="character" w:customStyle="1" w:styleId="DeltaViewInsertion">
    <w:name w:val="DeltaView Insertion"/>
    <w:uiPriority w:val="99"/>
    <w:rsid w:val="00C92BC5"/>
    <w:rPr>
      <w:color w:val="0000FF"/>
      <w:spacing w:val="0"/>
      <w:u w:val="double"/>
    </w:rPr>
  </w:style>
  <w:style w:type="paragraph" w:styleId="Normaalweb">
    <w:name w:val="Normal (Web)"/>
    <w:basedOn w:val="Standaard"/>
    <w:uiPriority w:val="99"/>
    <w:unhideWhenUsed/>
    <w:rsid w:val="00C92BC5"/>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artikel">
    <w:name w:val="artikel"/>
    <w:basedOn w:val="Standaardalinea-lettertype"/>
    <w:rsid w:val="00DA6448"/>
  </w:style>
  <w:style w:type="character" w:customStyle="1" w:styleId="artikel-versie-datum">
    <w:name w:val="artikel-versie-datum"/>
    <w:basedOn w:val="Standaardalinea-lettertype"/>
    <w:rsid w:val="00DA6448"/>
  </w:style>
  <w:style w:type="character" w:customStyle="1" w:styleId="artikelversie">
    <w:name w:val="artikelversie"/>
    <w:basedOn w:val="Standaardalinea-lettertype"/>
    <w:rsid w:val="00DA6448"/>
  </w:style>
  <w:style w:type="character" w:customStyle="1" w:styleId="Kop1Char">
    <w:name w:val="Kop 1 Char"/>
    <w:basedOn w:val="Standaardalinea-lettertype"/>
    <w:link w:val="Kop1"/>
    <w:uiPriority w:val="9"/>
    <w:rsid w:val="00221D0E"/>
    <w:rPr>
      <w:rFonts w:cstheme="minorHAnsi"/>
      <w:b/>
      <w:bCs/>
      <w:u w:val="single"/>
    </w:rPr>
  </w:style>
  <w:style w:type="character" w:customStyle="1" w:styleId="Kop2Char">
    <w:name w:val="Kop 2 Char"/>
    <w:basedOn w:val="Standaardalinea-lettertype"/>
    <w:link w:val="Kop2"/>
    <w:uiPriority w:val="9"/>
    <w:rsid w:val="00221D0E"/>
    <w:rPr>
      <w:rFonts w:cstheme="minorHAnsi"/>
      <w:b/>
      <w:bCs/>
    </w:rPr>
  </w:style>
  <w:style w:type="paragraph" w:styleId="Titel">
    <w:name w:val="Title"/>
    <w:basedOn w:val="Standaard"/>
    <w:next w:val="Standaard"/>
    <w:link w:val="TitelChar"/>
    <w:uiPriority w:val="10"/>
    <w:qFormat/>
    <w:rsid w:val="00221D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1D0E"/>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rsid w:val="00510AB7"/>
    <w:rPr>
      <w:b/>
      <w:bCs/>
    </w:rPr>
  </w:style>
  <w:style w:type="character" w:customStyle="1" w:styleId="Kop4Char">
    <w:name w:val="Kop 4 Char"/>
    <w:basedOn w:val="Standaardalinea-lettertype"/>
    <w:link w:val="Kop4"/>
    <w:uiPriority w:val="9"/>
    <w:rsid w:val="00510AB7"/>
    <w:rPr>
      <w:rFonts w:cstheme="minorHAnsi"/>
      <w:u w:val="single"/>
    </w:rPr>
  </w:style>
  <w:style w:type="paragraph" w:styleId="Revisie">
    <w:name w:val="Revision"/>
    <w:hidden/>
    <w:uiPriority w:val="99"/>
    <w:semiHidden/>
    <w:rsid w:val="00C52111"/>
    <w:pPr>
      <w:spacing w:after="0" w:line="240" w:lineRule="auto"/>
    </w:pPr>
  </w:style>
  <w:style w:type="character" w:styleId="Onopgelostemelding">
    <w:name w:val="Unresolved Mention"/>
    <w:basedOn w:val="Standaardalinea-lettertype"/>
    <w:uiPriority w:val="99"/>
    <w:semiHidden/>
    <w:unhideWhenUsed/>
    <w:rsid w:val="00FA7531"/>
    <w:rPr>
      <w:color w:val="605E5C"/>
      <w:shd w:val="clear" w:color="auto" w:fill="E1DFDD"/>
    </w:rPr>
  </w:style>
  <w:style w:type="paragraph" w:styleId="Koptekst">
    <w:name w:val="header"/>
    <w:basedOn w:val="Standaard"/>
    <w:link w:val="KoptekstChar"/>
    <w:uiPriority w:val="99"/>
    <w:unhideWhenUsed/>
    <w:rsid w:val="002C3B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3B4C"/>
  </w:style>
  <w:style w:type="paragraph" w:styleId="Voettekst">
    <w:name w:val="footer"/>
    <w:basedOn w:val="Standaard"/>
    <w:link w:val="VoettekstChar"/>
    <w:uiPriority w:val="99"/>
    <w:unhideWhenUsed/>
    <w:rsid w:val="002C3B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3B4C"/>
  </w:style>
  <w:style w:type="character" w:customStyle="1" w:styleId="Kop5Char">
    <w:name w:val="Kop 5 Char"/>
    <w:basedOn w:val="Standaardalinea-lettertype"/>
    <w:link w:val="Kop5"/>
    <w:uiPriority w:val="9"/>
    <w:rsid w:val="006412F7"/>
    <w:rPr>
      <w:rFonts w:cstheme="minorHAnsi"/>
      <w:i/>
      <w:iCs/>
    </w:rPr>
  </w:style>
  <w:style w:type="paragraph" w:styleId="Geenafstand">
    <w:name w:val="No Spacing"/>
    <w:uiPriority w:val="1"/>
    <w:qFormat/>
    <w:rsid w:val="006412F7"/>
    <w:pPr>
      <w:spacing w:after="0" w:line="240" w:lineRule="auto"/>
    </w:pPr>
  </w:style>
  <w:style w:type="paragraph" w:styleId="Kopvaninhoudsopgave">
    <w:name w:val="TOC Heading"/>
    <w:basedOn w:val="Kop1"/>
    <w:next w:val="Standaard"/>
    <w:uiPriority w:val="39"/>
    <w:unhideWhenUsed/>
    <w:qFormat/>
    <w:rsid w:val="009332DE"/>
    <w:pPr>
      <w:keepNext/>
      <w:keepLines/>
      <w:numPr>
        <w:numId w:val="0"/>
      </w:numPr>
      <w:spacing w:before="240" w:after="0"/>
      <w:contextualSpacing w:val="0"/>
      <w:outlineLvl w:val="9"/>
    </w:pPr>
    <w:rPr>
      <w:rFonts w:asciiTheme="majorHAnsi" w:eastAsiaTheme="majorEastAsia" w:hAnsiTheme="majorHAnsi" w:cstheme="majorBidi"/>
      <w:b w:val="0"/>
      <w:bCs w:val="0"/>
      <w:color w:val="2F5496" w:themeColor="accent1" w:themeShade="BF"/>
      <w:sz w:val="32"/>
      <w:szCs w:val="32"/>
      <w:u w:val="none"/>
      <w:lang w:eastAsia="nl-BE"/>
    </w:rPr>
  </w:style>
  <w:style w:type="paragraph" w:styleId="Inhopg1">
    <w:name w:val="toc 1"/>
    <w:basedOn w:val="Standaard"/>
    <w:next w:val="Standaard"/>
    <w:autoRedefine/>
    <w:uiPriority w:val="39"/>
    <w:unhideWhenUsed/>
    <w:rsid w:val="009332DE"/>
    <w:pPr>
      <w:spacing w:after="100"/>
    </w:pPr>
  </w:style>
  <w:style w:type="paragraph" w:styleId="Inhopg2">
    <w:name w:val="toc 2"/>
    <w:basedOn w:val="Standaard"/>
    <w:next w:val="Standaard"/>
    <w:autoRedefine/>
    <w:uiPriority w:val="39"/>
    <w:unhideWhenUsed/>
    <w:rsid w:val="009332DE"/>
    <w:pPr>
      <w:spacing w:after="100"/>
      <w:ind w:left="220"/>
    </w:pPr>
  </w:style>
  <w:style w:type="paragraph" w:styleId="Inhopg3">
    <w:name w:val="toc 3"/>
    <w:basedOn w:val="Standaard"/>
    <w:next w:val="Standaard"/>
    <w:autoRedefine/>
    <w:uiPriority w:val="39"/>
    <w:unhideWhenUsed/>
    <w:rsid w:val="009332DE"/>
    <w:pPr>
      <w:spacing w:after="100"/>
      <w:ind w:left="440"/>
    </w:pPr>
  </w:style>
  <w:style w:type="paragraph" w:styleId="Inhopg4">
    <w:name w:val="toc 4"/>
    <w:basedOn w:val="Standaard"/>
    <w:next w:val="Standaard"/>
    <w:autoRedefine/>
    <w:uiPriority w:val="39"/>
    <w:unhideWhenUsed/>
    <w:rsid w:val="009332DE"/>
    <w:pPr>
      <w:spacing w:after="100" w:line="278" w:lineRule="auto"/>
      <w:ind w:left="720"/>
    </w:pPr>
    <w:rPr>
      <w:rFonts w:eastAsiaTheme="minorEastAsia"/>
      <w:kern w:val="2"/>
      <w:sz w:val="24"/>
      <w:szCs w:val="24"/>
      <w:lang w:eastAsia="nl-BE"/>
      <w14:ligatures w14:val="standardContextual"/>
    </w:rPr>
  </w:style>
  <w:style w:type="paragraph" w:styleId="Inhopg5">
    <w:name w:val="toc 5"/>
    <w:basedOn w:val="Standaard"/>
    <w:next w:val="Standaard"/>
    <w:autoRedefine/>
    <w:uiPriority w:val="39"/>
    <w:unhideWhenUsed/>
    <w:rsid w:val="009332DE"/>
    <w:pPr>
      <w:spacing w:after="100" w:line="278" w:lineRule="auto"/>
      <w:ind w:left="960"/>
    </w:pPr>
    <w:rPr>
      <w:rFonts w:eastAsiaTheme="minorEastAsia"/>
      <w:kern w:val="2"/>
      <w:sz w:val="24"/>
      <w:szCs w:val="24"/>
      <w:lang w:eastAsia="nl-BE"/>
      <w14:ligatures w14:val="standardContextual"/>
    </w:rPr>
  </w:style>
  <w:style w:type="paragraph" w:styleId="Inhopg6">
    <w:name w:val="toc 6"/>
    <w:basedOn w:val="Standaard"/>
    <w:next w:val="Standaard"/>
    <w:autoRedefine/>
    <w:uiPriority w:val="39"/>
    <w:unhideWhenUsed/>
    <w:rsid w:val="009332DE"/>
    <w:pPr>
      <w:spacing w:after="100" w:line="278" w:lineRule="auto"/>
      <w:ind w:left="1200"/>
    </w:pPr>
    <w:rPr>
      <w:rFonts w:eastAsiaTheme="minorEastAsia"/>
      <w:kern w:val="2"/>
      <w:sz w:val="24"/>
      <w:szCs w:val="24"/>
      <w:lang w:eastAsia="nl-BE"/>
      <w14:ligatures w14:val="standardContextual"/>
    </w:rPr>
  </w:style>
  <w:style w:type="paragraph" w:styleId="Inhopg7">
    <w:name w:val="toc 7"/>
    <w:basedOn w:val="Standaard"/>
    <w:next w:val="Standaard"/>
    <w:autoRedefine/>
    <w:uiPriority w:val="39"/>
    <w:unhideWhenUsed/>
    <w:rsid w:val="009332DE"/>
    <w:pPr>
      <w:spacing w:after="100" w:line="278" w:lineRule="auto"/>
      <w:ind w:left="1440"/>
    </w:pPr>
    <w:rPr>
      <w:rFonts w:eastAsiaTheme="minorEastAsia"/>
      <w:kern w:val="2"/>
      <w:sz w:val="24"/>
      <w:szCs w:val="24"/>
      <w:lang w:eastAsia="nl-BE"/>
      <w14:ligatures w14:val="standardContextual"/>
    </w:rPr>
  </w:style>
  <w:style w:type="paragraph" w:styleId="Inhopg8">
    <w:name w:val="toc 8"/>
    <w:basedOn w:val="Standaard"/>
    <w:next w:val="Standaard"/>
    <w:autoRedefine/>
    <w:uiPriority w:val="39"/>
    <w:unhideWhenUsed/>
    <w:rsid w:val="009332DE"/>
    <w:pPr>
      <w:spacing w:after="100" w:line="278" w:lineRule="auto"/>
      <w:ind w:left="1680"/>
    </w:pPr>
    <w:rPr>
      <w:rFonts w:eastAsiaTheme="minorEastAsia"/>
      <w:kern w:val="2"/>
      <w:sz w:val="24"/>
      <w:szCs w:val="24"/>
      <w:lang w:eastAsia="nl-BE"/>
      <w14:ligatures w14:val="standardContextual"/>
    </w:rPr>
  </w:style>
  <w:style w:type="paragraph" w:styleId="Inhopg9">
    <w:name w:val="toc 9"/>
    <w:basedOn w:val="Standaard"/>
    <w:next w:val="Standaard"/>
    <w:autoRedefine/>
    <w:uiPriority w:val="39"/>
    <w:unhideWhenUsed/>
    <w:rsid w:val="009332DE"/>
    <w:pPr>
      <w:spacing w:after="100" w:line="278" w:lineRule="auto"/>
      <w:ind w:left="1920"/>
    </w:pPr>
    <w:rPr>
      <w:rFonts w:eastAsiaTheme="minorEastAsia"/>
      <w:kern w:val="2"/>
      <w:sz w:val="24"/>
      <w:szCs w:val="24"/>
      <w:lang w:eastAsia="nl-B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93851">
      <w:bodyDiv w:val="1"/>
      <w:marLeft w:val="0"/>
      <w:marRight w:val="0"/>
      <w:marTop w:val="0"/>
      <w:marBottom w:val="0"/>
      <w:divBdr>
        <w:top w:val="none" w:sz="0" w:space="0" w:color="auto"/>
        <w:left w:val="none" w:sz="0" w:space="0" w:color="auto"/>
        <w:bottom w:val="none" w:sz="0" w:space="0" w:color="auto"/>
        <w:right w:val="none" w:sz="0" w:space="0" w:color="auto"/>
      </w:divBdr>
    </w:div>
    <w:div w:id="326901733">
      <w:bodyDiv w:val="1"/>
      <w:marLeft w:val="0"/>
      <w:marRight w:val="0"/>
      <w:marTop w:val="0"/>
      <w:marBottom w:val="0"/>
      <w:divBdr>
        <w:top w:val="none" w:sz="0" w:space="0" w:color="auto"/>
        <w:left w:val="none" w:sz="0" w:space="0" w:color="auto"/>
        <w:bottom w:val="none" w:sz="0" w:space="0" w:color="auto"/>
        <w:right w:val="none" w:sz="0" w:space="0" w:color="auto"/>
      </w:divBdr>
    </w:div>
    <w:div w:id="1104035151">
      <w:bodyDiv w:val="1"/>
      <w:marLeft w:val="0"/>
      <w:marRight w:val="0"/>
      <w:marTop w:val="0"/>
      <w:marBottom w:val="0"/>
      <w:divBdr>
        <w:top w:val="none" w:sz="0" w:space="0" w:color="auto"/>
        <w:left w:val="none" w:sz="0" w:space="0" w:color="auto"/>
        <w:bottom w:val="none" w:sz="0" w:space="0" w:color="auto"/>
        <w:right w:val="none" w:sz="0" w:space="0" w:color="auto"/>
      </w:divBdr>
    </w:div>
    <w:div w:id="1284196503">
      <w:bodyDiv w:val="1"/>
      <w:marLeft w:val="0"/>
      <w:marRight w:val="0"/>
      <w:marTop w:val="0"/>
      <w:marBottom w:val="0"/>
      <w:divBdr>
        <w:top w:val="none" w:sz="0" w:space="0" w:color="auto"/>
        <w:left w:val="none" w:sz="0" w:space="0" w:color="auto"/>
        <w:bottom w:val="none" w:sz="0" w:space="0" w:color="auto"/>
        <w:right w:val="none" w:sz="0" w:space="0" w:color="auto"/>
      </w:divBdr>
    </w:div>
    <w:div w:id="1306620448">
      <w:bodyDiv w:val="1"/>
      <w:marLeft w:val="0"/>
      <w:marRight w:val="0"/>
      <w:marTop w:val="0"/>
      <w:marBottom w:val="0"/>
      <w:divBdr>
        <w:top w:val="none" w:sz="0" w:space="0" w:color="auto"/>
        <w:left w:val="none" w:sz="0" w:space="0" w:color="auto"/>
        <w:bottom w:val="none" w:sz="0" w:space="0" w:color="auto"/>
        <w:right w:val="none" w:sz="0" w:space="0" w:color="auto"/>
      </w:divBdr>
    </w:div>
    <w:div w:id="137816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wada-ama.org/en/prohibited-lis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5bf8341-14ba-437c-a659-0e3d7dba9128" xsi:nil="true"/>
    <lcf76f155ced4ddcb4097134ff3c332f xmlns="4951b68c-3f37-43f6-b9b1-051e5d277f4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0E9217BE7FF249B3E685FFC866EDDF" ma:contentTypeVersion="19" ma:contentTypeDescription="Een nieuw document maken." ma:contentTypeScope="" ma:versionID="64594b49d0d55660242591756d21870c">
  <xsd:schema xmlns:xsd="http://www.w3.org/2001/XMLSchema" xmlns:xs="http://www.w3.org/2001/XMLSchema" xmlns:p="http://schemas.microsoft.com/office/2006/metadata/properties" xmlns:ns2="4951b68c-3f37-43f6-b9b1-051e5d277f4d" xmlns:ns3="15bf8341-14ba-437c-a659-0e3d7dba9128" targetNamespace="http://schemas.microsoft.com/office/2006/metadata/properties" ma:root="true" ma:fieldsID="a8db2473b7a8406b8b5fe439f60cc30e" ns2:_="" ns3:_="">
    <xsd:import namespace="4951b68c-3f37-43f6-b9b1-051e5d277f4d"/>
    <xsd:import namespace="15bf8341-14ba-437c-a659-0e3d7dba91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1b68c-3f37-43f6-b9b1-051e5d277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11d893-1b8f-4218-8d5b-be4dd9553f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bf8341-14ba-437c-a659-0e3d7dba912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a048c4-47d3-499a-9f7e-088f97fdc0ba}" ma:internalName="TaxCatchAll" ma:showField="CatchAllData" ma:web="15bf8341-14ba-437c-a659-0e3d7dba9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70745-6614-44E4-9301-12E9D8641017}">
  <ds:schemaRefs>
    <ds:schemaRef ds:uri="http://schemas.openxmlformats.org/officeDocument/2006/bibliography"/>
  </ds:schemaRefs>
</ds:datastoreItem>
</file>

<file path=customXml/itemProps2.xml><?xml version="1.0" encoding="utf-8"?>
<ds:datastoreItem xmlns:ds="http://schemas.openxmlformats.org/officeDocument/2006/customXml" ds:itemID="{D8D3ADB7-5B36-4DD8-9DFB-B134A834D608}">
  <ds:schemaRefs>
    <ds:schemaRef ds:uri="http://schemas.microsoft.com/office/2006/metadata/properties"/>
    <ds:schemaRef ds:uri="http://schemas.microsoft.com/office/infopath/2007/PartnerControls"/>
    <ds:schemaRef ds:uri="15bf8341-14ba-437c-a659-0e3d7dba9128"/>
    <ds:schemaRef ds:uri="4951b68c-3f37-43f6-b9b1-051e5d277f4d"/>
  </ds:schemaRefs>
</ds:datastoreItem>
</file>

<file path=customXml/itemProps3.xml><?xml version="1.0" encoding="utf-8"?>
<ds:datastoreItem xmlns:ds="http://schemas.openxmlformats.org/officeDocument/2006/customXml" ds:itemID="{70F7DBFE-6630-4F93-8202-988BE9CF3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1b68c-3f37-43f6-b9b1-051e5d277f4d"/>
    <ds:schemaRef ds:uri="15bf8341-14ba-437c-a659-0e3d7dba9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54B039-9A14-4883-B43D-7CD37FE089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26403</Words>
  <Characters>145219</Characters>
  <Application>Microsoft Office Word</Application>
  <DocSecurity>0</DocSecurity>
  <Lines>1210</Lines>
  <Paragraphs>342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 Minnaert</dc:creator>
  <cp:keywords/>
  <dc:description/>
  <cp:lastModifiedBy>Linde Panis</cp:lastModifiedBy>
  <cp:revision>2</cp:revision>
  <cp:lastPrinted>2025-06-27T21:05:00Z</cp:lastPrinted>
  <dcterms:created xsi:type="dcterms:W3CDTF">2026-07-23T15:22:00Z</dcterms:created>
  <dcterms:modified xsi:type="dcterms:W3CDTF">2026-07-23T15:22:00Z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0x010100CC0E9217BE7FF249B3E685FFC866EDDF</vt:lpwstr>
  </property>
  <property fmtid="{D5CDD505-2E9C-101B-9397-08002B2CF9AE}" pid="3" name="MediaServiceImageTags">
    <vt:lpwstr/>
  </property>
</Properties>
</file>